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000" w:firstRow="0" w:lastRow="0" w:firstColumn="0" w:lastColumn="0" w:noHBand="0" w:noVBand="0"/>
      </w:tblPr>
      <w:tblGrid>
        <w:gridCol w:w="10786"/>
        <w:gridCol w:w="14"/>
      </w:tblGrid>
      <w:tr w:rsidR="00042A1A">
        <w:tc>
          <w:tcPr>
            <w:tcW w:w="0" w:type="auto"/>
            <w:vAlign w:val="center"/>
          </w:tcPr>
          <w:p w:rsidR="00042A1A" w:rsidRDefault="00042A1A" w:rsidP="0001164D">
            <w:pPr>
              <w:spacing w:line="276" w:lineRule="auto"/>
            </w:pPr>
            <w:bookmarkStart w:id="0" w:name="_GoBack"/>
            <w:bookmarkEnd w:id="0"/>
            <w:r>
              <w:rPr>
                <w:sz w:val="27"/>
                <w:szCs w:val="27"/>
              </w:rPr>
              <w:t xml:space="preserve">Excerpt from the Webster-Hayne Debates </w:t>
            </w:r>
            <w:r>
              <w:rPr>
                <w:sz w:val="27"/>
                <w:szCs w:val="27"/>
              </w:rPr>
              <w:br/>
            </w:r>
            <w:r>
              <w:rPr>
                <w:sz w:val="20"/>
                <w:szCs w:val="20"/>
              </w:rPr>
              <w:t>Robert Hayne, 1830</w:t>
            </w:r>
          </w:p>
        </w:tc>
        <w:tc>
          <w:tcPr>
            <w:tcW w:w="0" w:type="auto"/>
          </w:tcPr>
          <w:p w:rsidR="00042A1A" w:rsidRDefault="00042A1A" w:rsidP="0001164D">
            <w:pPr>
              <w:pStyle w:val="NormalWeb"/>
              <w:spacing w:line="276" w:lineRule="auto"/>
              <w:jc w:val="right"/>
            </w:pPr>
          </w:p>
        </w:tc>
      </w:tr>
    </w:tbl>
    <w:p w:rsidR="00042A1A" w:rsidRDefault="00042A1A" w:rsidP="0001164D">
      <w:pPr>
        <w:pStyle w:val="NormalWeb"/>
        <w:spacing w:line="276" w:lineRule="auto"/>
      </w:pPr>
      <w:r>
        <w:t xml:space="preserve">Thus it will be seen, Mr. President, that the South Carolina doctrine [of nullification] is the [Jeffersonian] Republican doctrine of 1798; that it was first promulgated by the Fathers of the Faith; that it was maintained by Virginia and Kentucky in the worst of times; that it constituted the very pivot on which the political revolution of that day turned; that it embraces the very principles, the triumph of which, at that time, saved the constitution at its last gasp, and which New England statesmen were not unwilling to adopt, when they believed themselves to be the victims of unconstitutional legislation. </w:t>
      </w:r>
    </w:p>
    <w:p w:rsidR="00042A1A" w:rsidRDefault="00042A1A" w:rsidP="0001164D">
      <w:pPr>
        <w:pStyle w:val="NormalWeb"/>
        <w:spacing w:line="276" w:lineRule="auto"/>
      </w:pPr>
      <w:r>
        <w:t xml:space="preserve">Sir, as to the doctrine that the Federal Government is the exclusive judge of the extent, as well as the limitations, of its powers, it seems to me to be utterly subversive of the sovereignty and independence of the States. It makes but little difference, in my estimation, whether Congress or the Supreme Court are invested with this power. If the Federal Government, in all or any of its departments, is to prescribe the limits of its own authority, and the States are bound to submit to the decision, and are not to be allowed to examine and decide for themselves, when the barriers of the Constitution shall be overleaped, this is practically "a Government without limitation of powers." The states are at once reduced to mere petty corporations and the people are entirely at your mercy. </w:t>
      </w:r>
    </w:p>
    <w:p w:rsidR="00042A1A" w:rsidRDefault="00042A1A" w:rsidP="0001164D">
      <w:pPr>
        <w:pStyle w:val="NormalWeb"/>
        <w:spacing w:line="276" w:lineRule="auto"/>
      </w:pPr>
      <w:r>
        <w:t xml:space="preserve">I have but one word more to add. In all the efforts that have been made by South Carolina to resist the unconstitutional laws which Congress has extended over them, she has kept steadily in view the preservation of the Union by the only means by which she believes it can be long preserved - a firm, manly, and steady resistance against usurpation. The measures of the Federal Government, have, it is true, prostrated her interests and will soon involve the whole South in irretrievable ruin. But even this evil, great as it is, is not the chief ground of our complaints. It is the principle involved in the contest - a principle which, substituting the discretion of Congress for the limitations of the Constitution, brings the States and the people to the feet of the Federal Government and leaves them nothing that they can call their own. </w:t>
      </w:r>
    </w:p>
    <w:p w:rsidR="00042A1A" w:rsidRDefault="00042A1A" w:rsidP="0001164D">
      <w:pPr>
        <w:pStyle w:val="NormalWeb"/>
        <w:spacing w:line="276" w:lineRule="auto"/>
      </w:pPr>
      <w:r>
        <w:t xml:space="preserve">Sir, if the measures of the Federal Government were less oppressive, we should still strive against this usurpation. The South is acting on a principle she has always held sacred - resistance to unauthorized taxation. These, sir, are the principles which induced the immortal Hampden to resist the payment of a tax of twenty shillings. Would twenty shillings have ruined his fortune? No; but the payment of half twenty shillings, on the principle on which it was demanded, would have made him a slave. Sir, if, in acting on these high motives, if animated by that ardent love of liberty which has always been the most prominent trait in the Southern character, we should be hurried beyond the bounds of a cold and calculating prudence, who is there with one noble and generous sentiment in his bosom that would not be disposed, in the language of Burke, to exclaim: "You must pardon something to the spirit of liberty!" </w:t>
      </w:r>
    </w:p>
    <w:p w:rsidR="00042A1A" w:rsidRDefault="00042A1A" w:rsidP="0001164D">
      <w:pPr>
        <w:pStyle w:val="NormalWeb"/>
        <w:spacing w:line="276" w:lineRule="auto"/>
      </w:pPr>
      <w:r>
        <w:br w:type="page"/>
      </w:r>
    </w:p>
    <w:tbl>
      <w:tblPr>
        <w:tblW w:w="5000" w:type="pct"/>
        <w:tblCellMar>
          <w:left w:w="0" w:type="dxa"/>
          <w:right w:w="0" w:type="dxa"/>
        </w:tblCellMar>
        <w:tblLook w:val="0000" w:firstRow="0" w:lastRow="0" w:firstColumn="0" w:lastColumn="0" w:noHBand="0" w:noVBand="0"/>
      </w:tblPr>
      <w:tblGrid>
        <w:gridCol w:w="10786"/>
        <w:gridCol w:w="14"/>
      </w:tblGrid>
      <w:tr w:rsidR="00042A1A">
        <w:tc>
          <w:tcPr>
            <w:tcW w:w="0" w:type="auto"/>
            <w:vAlign w:val="center"/>
          </w:tcPr>
          <w:p w:rsidR="00042A1A" w:rsidRDefault="00042A1A" w:rsidP="0001164D">
            <w:pPr>
              <w:spacing w:line="276" w:lineRule="auto"/>
            </w:pPr>
            <w:r>
              <w:rPr>
                <w:sz w:val="27"/>
                <w:szCs w:val="27"/>
              </w:rPr>
              <w:lastRenderedPageBreak/>
              <w:t xml:space="preserve">Excerpt from the Webster-Hayne Debates </w:t>
            </w:r>
            <w:r>
              <w:rPr>
                <w:sz w:val="27"/>
                <w:szCs w:val="27"/>
              </w:rPr>
              <w:br/>
            </w:r>
            <w:r>
              <w:rPr>
                <w:sz w:val="20"/>
                <w:szCs w:val="20"/>
              </w:rPr>
              <w:t>Daniel Webster, 1830</w:t>
            </w:r>
          </w:p>
        </w:tc>
        <w:tc>
          <w:tcPr>
            <w:tcW w:w="0" w:type="auto"/>
          </w:tcPr>
          <w:p w:rsidR="00042A1A" w:rsidRDefault="00042A1A" w:rsidP="0001164D">
            <w:pPr>
              <w:pStyle w:val="NormalWeb"/>
              <w:spacing w:line="276" w:lineRule="auto"/>
              <w:jc w:val="right"/>
            </w:pPr>
          </w:p>
        </w:tc>
      </w:tr>
    </w:tbl>
    <w:p w:rsidR="00042A1A" w:rsidRDefault="00042A1A" w:rsidP="0001164D">
      <w:pPr>
        <w:pStyle w:val="NormalWeb"/>
        <w:spacing w:line="276" w:lineRule="auto"/>
      </w:pPr>
      <w:r>
        <w:t xml:space="preserve">If anything be found in the national Constitution, either by original provision or subsequent interpretation, which ought not to be in it, the people know how to get rid of it. If any construction, unacceptable to them, be established, so as to become practically a part of the Constitution, they will amend it, at their own sovereign pleasure. </w:t>
      </w:r>
    </w:p>
    <w:p w:rsidR="00042A1A" w:rsidRDefault="00042A1A" w:rsidP="0001164D">
      <w:pPr>
        <w:pStyle w:val="NormalWeb"/>
        <w:spacing w:line="276" w:lineRule="auto"/>
      </w:pPr>
      <w:r>
        <w:t xml:space="preserve">But while the people choose to maintain it as it is, while they are satisfied with it and refuse to change it, who has given, or who can give, to the state legislatures a right to alter it, either by interference, construction, or otherwise? </w:t>
      </w:r>
    </w:p>
    <w:p w:rsidR="00042A1A" w:rsidRDefault="00042A1A" w:rsidP="0001164D">
      <w:pPr>
        <w:pStyle w:val="NormalWeb"/>
        <w:spacing w:line="276" w:lineRule="auto"/>
      </w:pPr>
      <w:r>
        <w:t xml:space="preserve">I profess, sir, in my career hitherto, to have kept steadily in view the prosperity and honor of the whole country, and the preservation of our federal Union. It is to that Union we owe our safety at home, and our consideration and dignity abroad. It is to that Union that we are chiefly indebted for whatever makes us most proud of our country-that Union we reached only by the discipline of our virtues in the severe school of adversity. It had its origin in the necessities of disordered finance, prostrate commerce, and mined credit. Under its benign influences, these great interests immediately awoke, as from the dead, and sprang forth with newness of life. Every year of its duration has </w:t>
      </w:r>
      <w:proofErr w:type="spellStart"/>
      <w:r>
        <w:t>teemed</w:t>
      </w:r>
      <w:proofErr w:type="spellEnd"/>
      <w:r>
        <w:t xml:space="preserve"> with fresh proofs of its utility and its blessings. And although our territory has stretched out wider and wider, and our population spread farther and farther, they have not outrun its protection or its benefits. It has been to us all a copious fountain of national, social, and personal happiness. </w:t>
      </w:r>
    </w:p>
    <w:p w:rsidR="00042A1A" w:rsidRDefault="00042A1A" w:rsidP="0001164D">
      <w:pPr>
        <w:pStyle w:val="NormalWeb"/>
        <w:spacing w:line="276" w:lineRule="auto"/>
      </w:pPr>
      <w:r>
        <w:t xml:space="preserve">I have not allowed myself, sir, to look beyond the Union, to see what might he hidden in the dark recess behind. I have not coolly weighed the chances of preserving liberty when the bonds that unite us together shall be broken asunder. I have not accustomed myself to hang over the precipice of disunion, to see whether, with my short sight, I can fathom the depth of the abyss below; nor could I regard him as a safe counselor in the affairs in this government whose thoughts should be mainly bent on considering, not how the Union may be best preserved but how tolerable might be the condition of the people when it should be broken up and destroyed. While the Union lasts, we have high, exciting, gratifying prospects spread out before us, for us and our children. Beyond that I seek not to penetrate the veil. </w:t>
      </w:r>
    </w:p>
    <w:p w:rsidR="00042A1A" w:rsidRDefault="00042A1A" w:rsidP="0001164D">
      <w:pPr>
        <w:pStyle w:val="NormalWeb"/>
        <w:spacing w:line="276" w:lineRule="auto"/>
      </w:pPr>
      <w:r>
        <w:t xml:space="preserve">God grant that in my day, at least, that curtain may not rise! God grant that on my vision never may be opened what lies behind! When my eyes shall be turned to behold for the last time the sun in heaven, may I not see him shining on the broken and dishonored fragments of a once glorious Union; on states dissevered, discordant, belligerent; on a land rent with civil feuds, or drenched, it may be, in fraternal blood! Let their last feeble and lingering glance rather behold the gorgeous ensign of the republic, now known and honored throughout the earth, still full high advanced, its arms and trophies streaming in their original luster, not a stripe erased or polluted, nor a single star obscured, bearing for its motto, no such miserable interrogatory as "What is all this worth?" nor those other words of delusion and folly, "Liberty first and Union afterwards"; but everywhere, spread all over in characters of living light, blazing on all its ample folds, as they float over the sea and over the land, and in every wind under the whole heavens, that other sentiment, dear to every true American heart-Liberty and Union, now and forever, one and inseparable! </w:t>
      </w:r>
    </w:p>
    <w:p w:rsidR="0012396F" w:rsidRDefault="0012396F" w:rsidP="0001164D">
      <w:pPr>
        <w:spacing w:line="276" w:lineRule="auto"/>
      </w:pPr>
    </w:p>
    <w:sectPr w:rsidR="0012396F" w:rsidSect="00D251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1A"/>
    <w:rsid w:val="00010280"/>
    <w:rsid w:val="0001164D"/>
    <w:rsid w:val="00042A1A"/>
    <w:rsid w:val="0012396F"/>
    <w:rsid w:val="0027507F"/>
    <w:rsid w:val="0069457D"/>
    <w:rsid w:val="008A55CA"/>
    <w:rsid w:val="00B55343"/>
    <w:rsid w:val="00C14F5A"/>
    <w:rsid w:val="00C746E8"/>
    <w:rsid w:val="00CB5D97"/>
    <w:rsid w:val="00CF3AB2"/>
    <w:rsid w:val="00D2514A"/>
    <w:rsid w:val="00E66CCD"/>
    <w:rsid w:val="00E9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33172-F232-4609-A672-E9F025DE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6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42A1A"/>
    <w:pPr>
      <w:spacing w:before="100" w:beforeAutospacing="1" w:after="100" w:afterAutospacing="1"/>
    </w:pPr>
  </w:style>
  <w:style w:type="character" w:styleId="Hyperlink">
    <w:name w:val="Hyperlink"/>
    <w:basedOn w:val="DefaultParagraphFont"/>
    <w:rsid w:val="00042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42779">
      <w:bodyDiv w:val="1"/>
      <w:marLeft w:val="0"/>
      <w:marRight w:val="0"/>
      <w:marTop w:val="0"/>
      <w:marBottom w:val="0"/>
      <w:divBdr>
        <w:top w:val="none" w:sz="0" w:space="0" w:color="auto"/>
        <w:left w:val="none" w:sz="0" w:space="0" w:color="auto"/>
        <w:bottom w:val="none" w:sz="0" w:space="0" w:color="auto"/>
        <w:right w:val="none" w:sz="0" w:space="0" w:color="auto"/>
      </w:divBdr>
    </w:div>
    <w:div w:id="124737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Excerpt from the Webster-Hayne Debates</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Excerpt from the Webster-Hayne Debates</dc:title>
  <dc:creator>Jason Scott</dc:creator>
  <cp:lastModifiedBy>Randolph Freeman Ducan</cp:lastModifiedBy>
  <cp:revision>2</cp:revision>
  <dcterms:created xsi:type="dcterms:W3CDTF">2017-07-19T16:29:00Z</dcterms:created>
  <dcterms:modified xsi:type="dcterms:W3CDTF">2017-07-19T16:29:00Z</dcterms:modified>
</cp:coreProperties>
</file>