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5F5"/>
  <w:body>
    <w:p w:rsidR="00017774" w:rsidRDefault="0001777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800" w:type="dxa"/>
        <w:tblLayout w:type="fixed"/>
        <w:tblLook w:val="0400" w:firstRow="0" w:lastRow="0" w:firstColumn="0" w:lastColumn="0" w:noHBand="0" w:noVBand="1"/>
      </w:tblPr>
      <w:tblGrid>
        <w:gridCol w:w="375"/>
        <w:gridCol w:w="4890"/>
        <w:gridCol w:w="708"/>
        <w:gridCol w:w="4827"/>
      </w:tblGrid>
      <w:tr w:rsidR="00017774">
        <w:tc>
          <w:tcPr>
            <w:tcW w:w="10800" w:type="dxa"/>
            <w:gridSpan w:val="4"/>
            <w:shd w:val="clear" w:color="auto" w:fill="auto"/>
            <w:vAlign w:val="center"/>
          </w:tcPr>
          <w:p w:rsidR="00017774" w:rsidRDefault="002014CE">
            <w:pPr>
              <w:rPr>
                <w:rFonts w:ascii="Georgia" w:eastAsia="Georgia" w:hAnsi="Georgia" w:cs="Georgia"/>
                <w:b/>
                <w:color w:val="333333"/>
                <w:sz w:val="28"/>
                <w:szCs w:val="28"/>
              </w:rPr>
            </w:pPr>
            <w:bookmarkStart w:id="1" w:name="_gjdgxs" w:colFirst="0" w:colLast="0"/>
            <w:bookmarkEnd w:id="1"/>
            <w:r>
              <w:rPr>
                <w:rFonts w:ascii="Georgia" w:eastAsia="Georgia" w:hAnsi="Georgia" w:cs="Georgia"/>
                <w:b/>
                <w:color w:val="333333"/>
                <w:sz w:val="28"/>
                <w:szCs w:val="28"/>
              </w:rPr>
              <w:t>American History II Benchmark 1 [863289]</w:t>
            </w:r>
          </w:p>
          <w:p w:rsidR="00017774" w:rsidRDefault="00017774">
            <w:pPr>
              <w:rPr>
                <w:rFonts w:ascii="Georgia" w:eastAsia="Georgia" w:hAnsi="Georgia" w:cs="Georgia"/>
                <w:b/>
                <w:color w:val="333333"/>
                <w:sz w:val="22"/>
                <w:szCs w:val="22"/>
              </w:rPr>
            </w:pPr>
          </w:p>
          <w:p w:rsidR="00017774" w:rsidRDefault="00017774">
            <w:pPr>
              <w:rPr>
                <w:rFonts w:ascii="Georgia" w:eastAsia="Georgia" w:hAnsi="Georgia" w:cs="Georgia"/>
                <w:b/>
                <w:color w:val="333333"/>
                <w:sz w:val="22"/>
                <w:szCs w:val="22"/>
              </w:rPr>
            </w:pPr>
          </w:p>
        </w:tc>
      </w:tr>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best describes how the construction of the Transcontinental Railroad contributed to the closing of the American frontier?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markets of Asia were opened to American products. </w:t>
                  </w:r>
                </w:p>
              </w:tc>
            </w:tr>
          </w:tbl>
          <w:p w:rsidR="00017774" w:rsidRDefault="00017774">
            <w:pPr>
              <w:rPr>
                <w:rFonts w:ascii="Georgia" w:eastAsia="Georgia" w:hAnsi="Georgia" w:cs="Georgia"/>
                <w:color w:val="333333"/>
                <w:sz w:val="22"/>
                <w:szCs w:val="22"/>
              </w:rPr>
            </w:pPr>
          </w:p>
        </w:tc>
        <w:tc>
          <w:tcPr>
            <w:tcW w:w="7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2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coasts of America were connected by industry.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landscapes of the West were protected from commercial development. </w:t>
                  </w:r>
                </w:p>
              </w:tc>
            </w:tr>
          </w:tbl>
          <w:p w:rsidR="00017774" w:rsidRDefault="00017774">
            <w:pPr>
              <w:rPr>
                <w:rFonts w:ascii="Georgia" w:eastAsia="Georgia" w:hAnsi="Georgia" w:cs="Georgia"/>
                <w:color w:val="333333"/>
                <w:sz w:val="22"/>
                <w:szCs w:val="22"/>
              </w:rPr>
            </w:pPr>
          </w:p>
        </w:tc>
        <w:tc>
          <w:tcPr>
            <w:tcW w:w="7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2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resources of the East were used to develop Midwestern cities.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4"/>
        <w:tblW w:w="10800" w:type="dxa"/>
        <w:tblLayout w:type="fixed"/>
        <w:tblLook w:val="0400" w:firstRow="0" w:lastRow="0" w:firstColumn="0" w:lastColumn="0" w:noHBand="0" w:noVBand="1"/>
      </w:tblPr>
      <w:tblGrid>
        <w:gridCol w:w="375"/>
        <w:gridCol w:w="5003"/>
        <w:gridCol w:w="419"/>
        <w:gridCol w:w="5003"/>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Advances in manufacturing aided the development of the United States as an industrial power by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increasing production levels. </w:t>
                  </w:r>
                </w:p>
              </w:tc>
            </w:tr>
          </w:tbl>
          <w:p w:rsidR="00017774" w:rsidRDefault="00017774">
            <w:pPr>
              <w:rPr>
                <w:rFonts w:ascii="Georgia" w:eastAsia="Georgia" w:hAnsi="Georgia" w:cs="Georgia"/>
                <w:color w:val="333333"/>
                <w:sz w:val="22"/>
                <w:szCs w:val="22"/>
              </w:rPr>
            </w:pPr>
          </w:p>
        </w:tc>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expanding the agricultural workforce.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increasing government regulations. </w:t>
                  </w:r>
                </w:p>
              </w:tc>
            </w:tr>
          </w:tbl>
          <w:p w:rsidR="00017774" w:rsidRDefault="00017774">
            <w:pPr>
              <w:rPr>
                <w:rFonts w:ascii="Georgia" w:eastAsia="Georgia" w:hAnsi="Georgia" w:cs="Georgia"/>
                <w:color w:val="333333"/>
                <w:sz w:val="22"/>
                <w:szCs w:val="22"/>
              </w:rPr>
            </w:pPr>
          </w:p>
        </w:tc>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stimulating the demand for immigrant workers.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9"/>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3.</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table below to answer the question.</w:t>
            </w:r>
            <w:r>
              <w:rPr>
                <w:rFonts w:ascii="Georgia" w:eastAsia="Georgia" w:hAnsi="Georgia" w:cs="Georgia"/>
                <w:b/>
                <w:color w:val="333333"/>
                <w:sz w:val="22"/>
                <w:szCs w:val="22"/>
              </w:rPr>
              <w:br/>
            </w:r>
          </w:p>
          <w:tbl>
            <w:tblPr>
              <w:tblStyle w:val="aa"/>
              <w:tblW w:w="941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768"/>
              <w:gridCol w:w="4644"/>
            </w:tblGrid>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Before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After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worker makes a product from start to finish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worker makes a component of the product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item is produced at a time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Many items are produced at the same time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Cost of item is high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Cost of item is reduced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event caused these changes? </w:t>
            </w:r>
          </w:p>
        </w:tc>
      </w:tr>
      <w:tr w:rsidR="00017774">
        <w:trPr>
          <w:trHeight w:val="860"/>
        </w:trPr>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an increase in wages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development of assembly lines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 decrease in safety regulations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support of labor unions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4.</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Which early 1900s group is best characterized by this list?</w:t>
            </w:r>
            <w:r>
              <w:rPr>
                <w:rFonts w:ascii="Georgia" w:eastAsia="Georgia" w:hAnsi="Georgia" w:cs="Georgia"/>
                <w:b/>
                <w:color w:val="333333"/>
                <w:sz w:val="22"/>
                <w:szCs w:val="22"/>
              </w:rPr>
              <w:br/>
            </w:r>
          </w:p>
          <w:tbl>
            <w:tblPr>
              <w:tblStyle w:val="af0"/>
              <w:tblW w:w="4680" w:type="dxa"/>
              <w:jc w:val="center"/>
              <w:tblLayout w:type="fixed"/>
              <w:tblLook w:val="0400" w:firstRow="0" w:lastRow="0" w:firstColumn="0" w:lastColumn="0" w:noHBand="0" w:noVBand="1"/>
            </w:tblPr>
            <w:tblGrid>
              <w:gridCol w:w="4680"/>
            </w:tblGrid>
            <w:tr w:rsidR="00017774">
              <w:trPr>
                <w:jc w:val="center"/>
              </w:trPr>
              <w:tc>
                <w:tcPr>
                  <w:tcW w:w="4680"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 Overcrowded tenement apartments</w:t>
                  </w:r>
                  <w:r>
                    <w:rPr>
                      <w:rFonts w:ascii="Georgia" w:eastAsia="Georgia" w:hAnsi="Georgia" w:cs="Georgia"/>
                      <w:color w:val="333333"/>
                      <w:sz w:val="22"/>
                      <w:szCs w:val="22"/>
                    </w:rPr>
                    <w:br/>
                    <w:t> • Dangerous working conditions</w:t>
                  </w:r>
                  <w:r>
                    <w:rPr>
                      <w:rFonts w:ascii="Georgia" w:eastAsia="Georgia" w:hAnsi="Georgia" w:cs="Georgia"/>
                      <w:color w:val="333333"/>
                      <w:sz w:val="22"/>
                      <w:szCs w:val="22"/>
                    </w:rPr>
                    <w:br/>
                    <w:t xml:space="preserve"> • Segregated ethnic neighborhoods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migrant laborers in mining towns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inner-city political machines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immigrants in urban areas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labor union leaders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5"/>
        <w:tblW w:w="10800" w:type="dxa"/>
        <w:tblLayout w:type="fixed"/>
        <w:tblLook w:val="0400" w:firstRow="0" w:lastRow="0" w:firstColumn="0" w:lastColumn="0" w:noHBand="0" w:noVBand="1"/>
      </w:tblPr>
      <w:tblGrid>
        <w:gridCol w:w="375"/>
        <w:gridCol w:w="4806"/>
        <w:gridCol w:w="846"/>
        <w:gridCol w:w="4773"/>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5.</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In the late 1800s, federal policies such as the Dawes Act encouraged the division of tribal landholdings among individual tribe members. How did the Dawes Act negatively affect American Indians?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0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Many American Indian tribes were relocated to poor quality land in Oklahoma. </w:t>
                  </w:r>
                </w:p>
              </w:tc>
            </w:tr>
          </w:tbl>
          <w:p w:rsidR="00017774" w:rsidRDefault="00017774">
            <w:pPr>
              <w:rPr>
                <w:rFonts w:ascii="Georgia" w:eastAsia="Georgia" w:hAnsi="Georgia" w:cs="Georgia"/>
                <w:color w:val="333333"/>
                <w:sz w:val="22"/>
                <w:szCs w:val="22"/>
              </w:rPr>
            </w:pPr>
          </w:p>
        </w:tc>
        <w:tc>
          <w:tcPr>
            <w:tcW w:w="84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Tribal lands were lost as tribe members were forced to sell their lands cheaply.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0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Tribes had to sue to have water rights restored in exchange for complying with the act. </w:t>
                  </w:r>
                </w:p>
              </w:tc>
            </w:tr>
          </w:tbl>
          <w:p w:rsidR="00017774" w:rsidRDefault="00017774">
            <w:pPr>
              <w:rPr>
                <w:rFonts w:ascii="Georgia" w:eastAsia="Georgia" w:hAnsi="Georgia" w:cs="Georgia"/>
                <w:color w:val="333333"/>
                <w:sz w:val="22"/>
                <w:szCs w:val="22"/>
              </w:rPr>
            </w:pPr>
          </w:p>
        </w:tc>
        <w:tc>
          <w:tcPr>
            <w:tcW w:w="84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American Indians were banned from West Coast cities such as Seattle and San Francisco.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a"/>
        <w:tblW w:w="10800" w:type="dxa"/>
        <w:tblLayout w:type="fixed"/>
        <w:tblLook w:val="0400" w:firstRow="0" w:lastRow="0" w:firstColumn="0" w:lastColumn="0" w:noHBand="0" w:noVBand="1"/>
      </w:tblPr>
      <w:tblGrid>
        <w:gridCol w:w="375"/>
        <w:gridCol w:w="4917"/>
        <w:gridCol w:w="621"/>
        <w:gridCol w:w="4887"/>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6.</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 following acts by the United States government ended religious expression for the Sioux Nation and closed the American Frontier?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Sand Creek Massacre </w:t>
                  </w:r>
                </w:p>
              </w:tc>
            </w:tr>
          </w:tbl>
          <w:p w:rsidR="00017774" w:rsidRDefault="00017774">
            <w:pPr>
              <w:rPr>
                <w:rFonts w:ascii="Georgia" w:eastAsia="Georgia" w:hAnsi="Georgia" w:cs="Georgia"/>
                <w:color w:val="333333"/>
                <w:sz w:val="22"/>
                <w:szCs w:val="22"/>
              </w:rPr>
            </w:pPr>
          </w:p>
        </w:tc>
        <w:tc>
          <w:tcPr>
            <w:tcW w:w="621"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Massacre at Wounded Knee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Fetterman Massacre </w:t>
                  </w:r>
                </w:p>
              </w:tc>
            </w:tr>
          </w:tbl>
          <w:p w:rsidR="00017774" w:rsidRDefault="00017774">
            <w:pPr>
              <w:rPr>
                <w:rFonts w:ascii="Georgia" w:eastAsia="Georgia" w:hAnsi="Georgia" w:cs="Georgia"/>
                <w:color w:val="333333"/>
                <w:sz w:val="22"/>
                <w:szCs w:val="22"/>
              </w:rPr>
            </w:pPr>
          </w:p>
        </w:tc>
        <w:tc>
          <w:tcPr>
            <w:tcW w:w="621"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Custer’s Last Stand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7.</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0"/>
              <w:tblW w:w="2582" w:type="dxa"/>
              <w:jc w:val="center"/>
              <w:tblLayout w:type="fixed"/>
              <w:tblLook w:val="0400" w:firstRow="0" w:lastRow="0" w:firstColumn="0" w:lastColumn="0" w:noHBand="0" w:noVBand="1"/>
            </w:tblPr>
            <w:tblGrid>
              <w:gridCol w:w="2582"/>
            </w:tblGrid>
            <w:tr w:rsidR="00017774">
              <w:trPr>
                <w:jc w:val="center"/>
              </w:trPr>
              <w:tc>
                <w:tcPr>
                  <w:tcW w:w="2582" w:type="dxa"/>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u w:val="single"/>
                    </w:rPr>
                    <w:t xml:space="preserve">                   ?                    </w:t>
                  </w:r>
                </w:p>
                <w:tbl>
                  <w:tblPr>
                    <w:tblStyle w:val="aff1"/>
                    <w:tblW w:w="2492" w:type="dxa"/>
                    <w:jc w:val="center"/>
                    <w:tblLayout w:type="fixed"/>
                    <w:tblLook w:val="0400" w:firstRow="0" w:lastRow="0" w:firstColumn="0" w:lastColumn="0" w:noHBand="0" w:noVBand="1"/>
                  </w:tblPr>
                  <w:tblGrid>
                    <w:gridCol w:w="170"/>
                    <w:gridCol w:w="2322"/>
                  </w:tblGrid>
                  <w:tr w:rsidR="00017774">
                    <w:trPr>
                      <w:jc w:val="center"/>
                    </w:trPr>
                    <w:tc>
                      <w:tcPr>
                        <w:tcW w:w="170"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Corrupt public officials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Industrialized economy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Increased immigration </w:t>
                        </w:r>
                      </w:p>
                    </w:tc>
                  </w:tr>
                </w:tbl>
                <w:p w:rsidR="00017774" w:rsidRDefault="00017774">
                  <w:pPr>
                    <w:pBdr>
                      <w:top w:val="nil"/>
                      <w:left w:val="nil"/>
                      <w:bottom w:val="nil"/>
                      <w:right w:val="nil"/>
                      <w:between w:val="nil"/>
                    </w:pBdr>
                    <w:spacing w:after="150"/>
                    <w:jc w:val="center"/>
                    <w:rPr>
                      <w:rFonts w:ascii="Georgia" w:eastAsia="Georgia" w:hAnsi="Georgia" w:cs="Georgia"/>
                      <w:color w:val="333333"/>
                      <w:sz w:val="22"/>
                      <w:szCs w:val="22"/>
                    </w:rPr>
                  </w:pP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is the best title for this list?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Results of a Depression on the Financial System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Factors That Influenced the Growth of Political Machines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Effects of Government-Imposed Regulations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Factors That Led to the Creation of Political Parties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6"/>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8.</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Use the information to answer the question that follows. </w:t>
            </w:r>
            <w:r>
              <w:rPr>
                <w:rFonts w:ascii="Georgia" w:eastAsia="Georgia" w:hAnsi="Georgia" w:cs="Georgia"/>
                <w:b/>
                <w:color w:val="333333"/>
                <w:sz w:val="22"/>
                <w:szCs w:val="22"/>
              </w:rPr>
              <w:br/>
            </w:r>
          </w:p>
          <w:tbl>
            <w:tblPr>
              <w:tblStyle w:val="aff7"/>
              <w:tblW w:w="850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05"/>
            </w:tblGrid>
            <w:tr w:rsidR="00017774">
              <w:trPr>
                <w:jc w:val="center"/>
              </w:trPr>
              <w:tc>
                <w:tcPr>
                  <w:tcW w:w="8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“Black Codes” were laws and constitutional amendments passed by Southern</w:t>
                  </w:r>
                  <w:r>
                    <w:rPr>
                      <w:rFonts w:ascii="Georgia" w:eastAsia="Georgia" w:hAnsi="Georgia" w:cs="Georgia"/>
                      <w:color w:val="333333"/>
                      <w:sz w:val="22"/>
                      <w:szCs w:val="22"/>
                    </w:rPr>
                    <w:br/>
                    <w:t> states after the Civil War. In North Carolina, for example, the code enacted</w:t>
                  </w:r>
                  <w:r>
                    <w:rPr>
                      <w:rFonts w:ascii="Georgia" w:eastAsia="Georgia" w:hAnsi="Georgia" w:cs="Georgia"/>
                      <w:color w:val="333333"/>
                      <w:sz w:val="22"/>
                      <w:szCs w:val="22"/>
                    </w:rPr>
                    <w:br/>
                    <w:t> in 1866 allowed a black person to testify in court if the case involved African</w:t>
                  </w:r>
                  <w:r>
                    <w:rPr>
                      <w:rFonts w:ascii="Georgia" w:eastAsia="Georgia" w:hAnsi="Georgia" w:cs="Georgia"/>
                      <w:color w:val="333333"/>
                      <w:sz w:val="22"/>
                      <w:szCs w:val="22"/>
                    </w:rPr>
                    <w:br/>
                    <w:t> Americans; if the case involved two white people, then both had to agree</w:t>
                  </w:r>
                  <w:r>
                    <w:rPr>
                      <w:rFonts w:ascii="Georgia" w:eastAsia="Georgia" w:hAnsi="Georgia" w:cs="Georgia"/>
                      <w:color w:val="333333"/>
                      <w:sz w:val="22"/>
                      <w:szCs w:val="22"/>
                    </w:rPr>
                    <w:br/>
                    <w:t> to allow a black person to testify. If one black person sold property worth more</w:t>
                  </w:r>
                  <w:r>
                    <w:rPr>
                      <w:rFonts w:ascii="Georgia" w:eastAsia="Georgia" w:hAnsi="Georgia" w:cs="Georgia"/>
                      <w:color w:val="333333"/>
                      <w:sz w:val="22"/>
                      <w:szCs w:val="22"/>
                    </w:rPr>
                    <w:br/>
                    <w:t> than ten dollars to another black person, the transaction had to be witnessed by</w:t>
                  </w:r>
                  <w:r>
                    <w:rPr>
                      <w:rFonts w:ascii="Georgia" w:eastAsia="Georgia" w:hAnsi="Georgia" w:cs="Georgia"/>
                      <w:color w:val="333333"/>
                      <w:sz w:val="22"/>
                      <w:szCs w:val="22"/>
                    </w:rPr>
                    <w:br/>
                    <w:t xml:space="preserve"> a white person who could read or write.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best explains the reason why codes like this were enacted in Southern states?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maintain the control of whites over African Americans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guide newly freed slaves as they gained experience as citizens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ensure that African Americans had the same legal rights as whites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meet federal standards on civil rights required for rejoining the Union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c"/>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9.</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passage to answer the question.</w:t>
            </w:r>
            <w:r>
              <w:rPr>
                <w:rFonts w:ascii="Georgia" w:eastAsia="Georgia" w:hAnsi="Georgia" w:cs="Georgia"/>
                <w:b/>
                <w:color w:val="333333"/>
                <w:sz w:val="22"/>
                <w:szCs w:val="22"/>
              </w:rPr>
              <w:br/>
            </w:r>
          </w:p>
          <w:tbl>
            <w:tblPr>
              <w:tblStyle w:val="affd"/>
              <w:tblW w:w="874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745"/>
            </w:tblGrid>
            <w:tr w:rsidR="00017774">
              <w:trPr>
                <w:jc w:val="center"/>
              </w:trPr>
              <w:tc>
                <w:tcPr>
                  <w:tcW w:w="87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To-day three-fourths of its people live in the tenements, and the nineteenth century drift of the population to the cities is sending ever-increasing multitudes to crowd them . . . . We know now that there is no way out; that the “system” that was the evil offspring of public neglect and private greed has come to stay . . . . Nothing is left but to make the best of a bad bargain . . . .</w:t>
                  </w:r>
                  <w:r>
                    <w:rPr>
                      <w:rFonts w:ascii="Georgia" w:eastAsia="Georgia" w:hAnsi="Georgia" w:cs="Georgia"/>
                      <w:color w:val="333333"/>
                      <w:sz w:val="22"/>
                      <w:szCs w:val="22"/>
                    </w:rPr>
                    <w:br/>
                    <w:t>The greed of capital that wrought the evil must itself undo it . . .</w:t>
                  </w:r>
                  <w:r>
                    <w:rPr>
                      <w:rFonts w:ascii="Georgia" w:eastAsia="Georgia" w:hAnsi="Georgia" w:cs="Georgia"/>
                      <w:color w:val="333333"/>
                      <w:sz w:val="22"/>
                      <w:szCs w:val="22"/>
                    </w:rPr>
                    <w:br/>
                  </w:r>
                  <w:r>
                    <w:rPr>
                      <w:rFonts w:ascii="Georgia" w:eastAsia="Georgia" w:hAnsi="Georgia" w:cs="Georgia"/>
                      <w:color w:val="333333"/>
                      <w:sz w:val="22"/>
                      <w:szCs w:val="22"/>
                    </w:rPr>
                    <w:br/>
                    <w:t xml:space="preserve">—Jacob Riis, </w:t>
                  </w:r>
                  <w:r>
                    <w:rPr>
                      <w:rFonts w:ascii="Georgia" w:eastAsia="Georgia" w:hAnsi="Georgia" w:cs="Georgia"/>
                      <w:i/>
                      <w:color w:val="333333"/>
                      <w:sz w:val="22"/>
                      <w:szCs w:val="22"/>
                    </w:rPr>
                    <w:t>How the Other Half Lives</w:t>
                  </w:r>
                  <w:r>
                    <w:rPr>
                      <w:rFonts w:ascii="Georgia" w:eastAsia="Georgia" w:hAnsi="Georgia" w:cs="Georgia"/>
                      <w:color w:val="333333"/>
                      <w:sz w:val="22"/>
                      <w:szCs w:val="22"/>
                    </w:rPr>
                    <w:t xml:space="preserve">, 1890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Why did Jacob Riis call the tenements “a bad bargain”?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Reformers would only help people living in tenements if they agreed to change their lifestyles.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Negotiations between labor unions and businesses made small strides in improving the lives of workers, but it was not enough.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lack of laws protecting workers allowed businesses to pay workers so little that the workers had to live in crowded, unsanitary conditions.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People had more access to entertainment in the cities than in rural areas, but the trade-off was living in smaller and more crowded housing.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2"/>
        <w:tblW w:w="10536" w:type="dxa"/>
        <w:tblLayout w:type="fixed"/>
        <w:tblLook w:val="0400" w:firstRow="0" w:lastRow="0" w:firstColumn="0" w:lastColumn="0" w:noHBand="0" w:noVBand="1"/>
      </w:tblPr>
      <w:tblGrid>
        <w:gridCol w:w="425"/>
        <w:gridCol w:w="4863"/>
        <w:gridCol w:w="385"/>
        <w:gridCol w:w="4863"/>
      </w:tblGrid>
      <w:tr w:rsidR="00017774">
        <w:tc>
          <w:tcPr>
            <w:tcW w:w="42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10.</w:t>
            </w:r>
          </w:p>
        </w:tc>
        <w:tc>
          <w:tcPr>
            <w:tcW w:w="10111"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factor most motivates people from different countries to live in the United States? </w:t>
            </w: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use of English for business transactions </w:t>
                  </w:r>
                </w:p>
              </w:tc>
            </w:tr>
          </w:tbl>
          <w:p w:rsidR="00017774" w:rsidRDefault="00017774">
            <w:pPr>
              <w:rPr>
                <w:rFonts w:ascii="Georgia" w:eastAsia="Georgia" w:hAnsi="Georgia" w:cs="Georgia"/>
                <w:color w:val="333333"/>
                <w:sz w:val="22"/>
                <w:szCs w:val="22"/>
              </w:rPr>
            </w:pPr>
          </w:p>
        </w:tc>
        <w:tc>
          <w:tcPr>
            <w:tcW w:w="38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opportunity to study in U.S. public schools </w:t>
                  </w:r>
                </w:p>
              </w:tc>
            </w:tr>
          </w:tbl>
          <w:p w:rsidR="00017774" w:rsidRDefault="00017774">
            <w:pPr>
              <w:rPr>
                <w:rFonts w:ascii="Georgia" w:eastAsia="Georgia" w:hAnsi="Georgia" w:cs="Georgia"/>
                <w:color w:val="333333"/>
                <w:sz w:val="22"/>
                <w:szCs w:val="22"/>
              </w:rPr>
            </w:pP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desire for democracy and economic opportunity </w:t>
                  </w:r>
                </w:p>
              </w:tc>
            </w:tr>
          </w:tbl>
          <w:p w:rsidR="00017774" w:rsidRDefault="00017774">
            <w:pPr>
              <w:rPr>
                <w:rFonts w:ascii="Georgia" w:eastAsia="Georgia" w:hAnsi="Georgia" w:cs="Georgia"/>
                <w:color w:val="333333"/>
                <w:sz w:val="22"/>
                <w:szCs w:val="22"/>
              </w:rPr>
            </w:pPr>
          </w:p>
        </w:tc>
        <w:tc>
          <w:tcPr>
            <w:tcW w:w="38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acceptance of the principles of laissez-faire capitalism </w:t>
                  </w:r>
                </w:p>
              </w:tc>
            </w:tr>
          </w:tbl>
          <w:p w:rsidR="00017774" w:rsidRDefault="00017774">
            <w:pPr>
              <w:rPr>
                <w:rFonts w:ascii="Georgia" w:eastAsia="Georgia" w:hAnsi="Georgia" w:cs="Georgia"/>
                <w:color w:val="333333"/>
                <w:sz w:val="22"/>
                <w:szCs w:val="22"/>
              </w:rPr>
            </w:pP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11"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7"/>
        <w:tblW w:w="10800" w:type="dxa"/>
        <w:tblLayout w:type="fixed"/>
        <w:tblLook w:val="0400" w:firstRow="0" w:lastRow="0" w:firstColumn="0" w:lastColumn="0" w:noHBand="0" w:noVBand="1"/>
      </w:tblPr>
      <w:tblGrid>
        <w:gridCol w:w="378"/>
        <w:gridCol w:w="4510"/>
        <w:gridCol w:w="1205"/>
        <w:gridCol w:w="4707"/>
      </w:tblGrid>
      <w:tr w:rsidR="00017774">
        <w:tc>
          <w:tcPr>
            <w:tcW w:w="37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11.</w:t>
            </w:r>
          </w:p>
        </w:tc>
        <w:tc>
          <w:tcPr>
            <w:tcW w:w="1042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Following the end of Reconstruction, African-American people living in the South became increasingly disillusioned as they faced new Jim Crow laws, poor economic opportunities, and outright violence. Increasingly, African Americans moved to the North and West. In the 1920s alone, over 750,000 African Americans moved out of the South.</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How did their migration change the politics of the United States?</w:t>
            </w: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1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8"/>
              <w:tblW w:w="4420" w:type="dxa"/>
              <w:tblLayout w:type="fixed"/>
              <w:tblLook w:val="0400" w:firstRow="0" w:lastRow="0" w:firstColumn="0" w:lastColumn="0" w:noHBand="0" w:noVBand="1"/>
            </w:tblPr>
            <w:tblGrid>
              <w:gridCol w:w="372"/>
              <w:gridCol w:w="4048"/>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48"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no longer faced racism</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9"/>
              <w:tblW w:w="4617" w:type="dxa"/>
              <w:tblLayout w:type="fixed"/>
              <w:tblLook w:val="0400" w:firstRow="0" w:lastRow="0" w:firstColumn="0" w:lastColumn="0" w:noHBand="0" w:noVBand="1"/>
            </w:tblPr>
            <w:tblGrid>
              <w:gridCol w:w="375"/>
              <w:gridCol w:w="4242"/>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42"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voted in increasing numbers</w:t>
                  </w:r>
                </w:p>
              </w:tc>
            </w:tr>
          </w:tbl>
          <w:p w:rsidR="00017774" w:rsidRDefault="00017774">
            <w:pPr>
              <w:rPr>
                <w:rFonts w:ascii="Georgia" w:eastAsia="Georgia" w:hAnsi="Georgia" w:cs="Georgia"/>
                <w:color w:val="333333"/>
                <w:sz w:val="22"/>
                <w:szCs w:val="22"/>
              </w:rPr>
            </w:pP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1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a"/>
              <w:tblW w:w="4420" w:type="dxa"/>
              <w:tblLayout w:type="fixed"/>
              <w:tblLook w:val="0400" w:firstRow="0" w:lastRow="0" w:firstColumn="0" w:lastColumn="0" w:noHBand="0" w:noVBand="1"/>
            </w:tblPr>
            <w:tblGrid>
              <w:gridCol w:w="371"/>
              <w:gridCol w:w="4049"/>
            </w:tblGrid>
            <w:tr w:rsidR="00017774">
              <w:tc>
                <w:tcPr>
                  <w:tcW w:w="371"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049"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dominated the Democratic Party</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b"/>
              <w:tblW w:w="4617" w:type="dxa"/>
              <w:tblLayout w:type="fixed"/>
              <w:tblLook w:val="0400" w:firstRow="0" w:lastRow="0" w:firstColumn="0" w:lastColumn="0" w:noHBand="0" w:noVBand="1"/>
            </w:tblPr>
            <w:tblGrid>
              <w:gridCol w:w="375"/>
              <w:gridCol w:w="4242"/>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42"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were not discriminated again politically</w:t>
                  </w:r>
                </w:p>
              </w:tc>
            </w:tr>
          </w:tbl>
          <w:p w:rsidR="00017774" w:rsidRDefault="00017774">
            <w:pPr>
              <w:rPr>
                <w:rFonts w:ascii="Georgia" w:eastAsia="Georgia" w:hAnsi="Georgia" w:cs="Georgia"/>
                <w:color w:val="333333"/>
                <w:sz w:val="22"/>
                <w:szCs w:val="22"/>
              </w:rPr>
            </w:pP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2"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c"/>
        <w:tblW w:w="10800" w:type="dxa"/>
        <w:tblLayout w:type="fixed"/>
        <w:tblLook w:val="0400" w:firstRow="0" w:lastRow="0" w:firstColumn="0" w:lastColumn="0" w:noHBand="0" w:noVBand="1"/>
      </w:tblPr>
      <w:tblGrid>
        <w:gridCol w:w="408"/>
        <w:gridCol w:w="4984"/>
        <w:gridCol w:w="425"/>
        <w:gridCol w:w="4983"/>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12.</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stimulated the growth of labor unions in the United States during the Industrial Revolution?</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Sherman Antitrust Act of 1890 proved to be ineffective.</w:t>
                  </w:r>
                </w:p>
              </w:tc>
            </w:tr>
          </w:tbl>
          <w:p w:rsidR="00017774" w:rsidRDefault="00017774">
            <w:pPr>
              <w:rPr>
                <w:rFonts w:ascii="Georgia" w:eastAsia="Georgia" w:hAnsi="Georgia" w:cs="Georgia"/>
                <w:color w:val="333333"/>
                <w:sz w:val="22"/>
                <w:szCs w:val="22"/>
              </w:rPr>
            </w:pPr>
          </w:p>
        </w:tc>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Workers were subjected to low pay and poor working conditions.</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Progressives were elected to Congress in large numbers after 1890.</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federal government supported railroad workers in the Baltimore and Ohio railroad strike.</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1"/>
        <w:tblW w:w="10800" w:type="dxa"/>
        <w:tblLayout w:type="fixed"/>
        <w:tblLook w:val="0400" w:firstRow="0" w:lastRow="0" w:firstColumn="0" w:lastColumn="0" w:noHBand="0" w:noVBand="1"/>
      </w:tblPr>
      <w:tblGrid>
        <w:gridCol w:w="408"/>
        <w:gridCol w:w="4952"/>
        <w:gridCol w:w="508"/>
        <w:gridCol w:w="4932"/>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13.</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How did political bosses in major industrial cities affect the lives of immigrants to the United States in the late 1800s?</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political machines exploited immigrants by buying votes with favors, jobs, and housing.</w:t>
                  </w:r>
                </w:p>
              </w:tc>
            </w:tr>
          </w:tbl>
          <w:p w:rsidR="00017774" w:rsidRDefault="00017774">
            <w:pPr>
              <w:rPr>
                <w:rFonts w:ascii="Georgia" w:eastAsia="Georgia" w:hAnsi="Georgia" w:cs="Georgia"/>
                <w:color w:val="333333"/>
                <w:sz w:val="22"/>
                <w:szCs w:val="22"/>
              </w:rPr>
            </w:pPr>
          </w:p>
        </w:tc>
        <w:tc>
          <w:tcPr>
            <w:tcW w:w="5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political bosses were outnumbered; the immigrants seized control and passed laws similar to those in Europe.</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immigrants created ethnic neighborhoods to insulate themselves from controlling political bosses.</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5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immigrants were unhappy with the corrupt political machines, and joined anarchist and socialist movements instead.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6"/>
        <w:tblW w:w="10800" w:type="dxa"/>
        <w:tblLayout w:type="fixed"/>
        <w:tblLook w:val="0400" w:firstRow="0" w:lastRow="0" w:firstColumn="0" w:lastColumn="0" w:noHBand="0" w:noVBand="1"/>
      </w:tblPr>
      <w:tblGrid>
        <w:gridCol w:w="413"/>
        <w:gridCol w:w="4651"/>
        <w:gridCol w:w="1205"/>
        <w:gridCol w:w="4531"/>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14.</w:t>
            </w:r>
          </w:p>
        </w:tc>
        <w:tc>
          <w:tcPr>
            <w:tcW w:w="1038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Treat all men alike. Give them the same laws. Give them all an even chance to love and grow. All men were made by the same Great Spirit Chief. They are all brothers. The earth is the mother of all people, and all people should have equal rights upon it. You might as well expect all rivers to run backward as that nay man who was born a free man should be contented penned up and denied liberty to go where he pleases. </w:t>
            </w:r>
          </w:p>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-Nez Perce, Chief Joseph, Washington, D.C., 1879</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Based on the quote above, which governmental policies did Chief Joseph oppose?</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7"/>
              <w:tblW w:w="4561" w:type="dxa"/>
              <w:tblLayout w:type="fixed"/>
              <w:tblLook w:val="0400" w:firstRow="0" w:lastRow="0" w:firstColumn="0" w:lastColumn="0" w:noHBand="0" w:noVBand="1"/>
            </w:tblPr>
            <w:tblGrid>
              <w:gridCol w:w="374"/>
              <w:gridCol w:w="4187"/>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187"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Immigration and communal property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8"/>
              <w:tblW w:w="4441" w:type="dxa"/>
              <w:tblLayout w:type="fixed"/>
              <w:tblLook w:val="0400" w:firstRow="0" w:lastRow="0" w:firstColumn="0" w:lastColumn="0" w:noHBand="0" w:noVBand="1"/>
            </w:tblPr>
            <w:tblGrid>
              <w:gridCol w:w="372"/>
              <w:gridCol w:w="4069"/>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069"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Farming and damming of rivers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9"/>
              <w:tblW w:w="4561" w:type="dxa"/>
              <w:tblLayout w:type="fixed"/>
              <w:tblLook w:val="0400" w:firstRow="0" w:lastRow="0" w:firstColumn="0" w:lastColumn="0" w:noHBand="0" w:noVBand="1"/>
            </w:tblPr>
            <w:tblGrid>
              <w:gridCol w:w="373"/>
              <w:gridCol w:w="4188"/>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188"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Discrimination and resettlement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a"/>
              <w:tblW w:w="4441" w:type="dxa"/>
              <w:tblLayout w:type="fixed"/>
              <w:tblLook w:val="0400" w:firstRow="0" w:lastRow="0" w:firstColumn="0" w:lastColumn="0" w:noHBand="0" w:noVBand="1"/>
            </w:tblPr>
            <w:tblGrid>
              <w:gridCol w:w="373"/>
              <w:gridCol w:w="4068"/>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068"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Conservation and preservation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b"/>
        <w:tblW w:w="10800" w:type="dxa"/>
        <w:tblLayout w:type="fixed"/>
        <w:tblLook w:val="0400" w:firstRow="0" w:lastRow="0" w:firstColumn="0" w:lastColumn="0" w:noHBand="0" w:noVBand="1"/>
      </w:tblPr>
      <w:tblGrid>
        <w:gridCol w:w="402"/>
        <w:gridCol w:w="4538"/>
        <w:gridCol w:w="1205"/>
        <w:gridCol w:w="4655"/>
      </w:tblGrid>
      <w:tr w:rsidR="00017774">
        <w:tc>
          <w:tcPr>
            <w:tcW w:w="40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15.</w:t>
            </w:r>
          </w:p>
        </w:tc>
        <w:tc>
          <w:tcPr>
            <w:tcW w:w="1039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First, for open, competitive examinations for testing the fitness of applicants for the public service… Fifth, that no person in the public service is for that reason under any obligations to contribute to any political fund, or to render any political service, and that he will not be removed or otherwise prejudiced for refusing to do so.</w:t>
            </w:r>
          </w:p>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-Pendleton Civil Service Act, 1883</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 xml:space="preserve">How did the Pendleton Civil Service Act affect American politics? </w:t>
            </w: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c"/>
              <w:tblW w:w="4448" w:type="dxa"/>
              <w:tblLayout w:type="fixed"/>
              <w:tblLook w:val="0400" w:firstRow="0" w:lastRow="0" w:firstColumn="0" w:lastColumn="0" w:noHBand="0" w:noVBand="1"/>
            </w:tblPr>
            <w:tblGrid>
              <w:gridCol w:w="372"/>
              <w:gridCol w:w="4076"/>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76"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It provided additional regulation of railroads.</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d"/>
              <w:tblW w:w="4565" w:type="dxa"/>
              <w:tblLayout w:type="fixed"/>
              <w:tblLook w:val="0400" w:firstRow="0" w:lastRow="0" w:firstColumn="0" w:lastColumn="0" w:noHBand="0" w:noVBand="1"/>
            </w:tblPr>
            <w:tblGrid>
              <w:gridCol w:w="374"/>
              <w:gridCol w:w="419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19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ended campaign contributions to political candidates.  </w:t>
                  </w:r>
                </w:p>
              </w:tc>
            </w:tr>
          </w:tbl>
          <w:p w:rsidR="00017774" w:rsidRDefault="00017774">
            <w:pPr>
              <w:rPr>
                <w:rFonts w:ascii="Georgia" w:eastAsia="Georgia" w:hAnsi="Georgia" w:cs="Georgia"/>
                <w:color w:val="333333"/>
                <w:sz w:val="22"/>
                <w:szCs w:val="22"/>
              </w:rPr>
            </w:pP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e"/>
              <w:tblW w:w="4448" w:type="dxa"/>
              <w:tblLayout w:type="fixed"/>
              <w:tblLook w:val="0400" w:firstRow="0" w:lastRow="0" w:firstColumn="0" w:lastColumn="0" w:noHBand="0" w:noVBand="1"/>
            </w:tblPr>
            <w:tblGrid>
              <w:gridCol w:w="371"/>
              <w:gridCol w:w="4077"/>
            </w:tblGrid>
            <w:tr w:rsidR="00017774">
              <w:tc>
                <w:tcPr>
                  <w:tcW w:w="371"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077"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It ended patronage in the hiring of government employees.</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
              <w:tblW w:w="4565" w:type="dxa"/>
              <w:tblLayout w:type="fixed"/>
              <w:tblLook w:val="0400" w:firstRow="0" w:lastRow="0" w:firstColumn="0" w:lastColumn="0" w:noHBand="0" w:noVBand="1"/>
            </w:tblPr>
            <w:tblGrid>
              <w:gridCol w:w="374"/>
              <w:gridCol w:w="419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9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required government employees to pass a drug test.   </w:t>
                  </w:r>
                </w:p>
              </w:tc>
            </w:tr>
          </w:tbl>
          <w:p w:rsidR="00017774" w:rsidRDefault="00017774">
            <w:pPr>
              <w:rPr>
                <w:rFonts w:ascii="Georgia" w:eastAsia="Georgia" w:hAnsi="Georgia" w:cs="Georgia"/>
                <w:color w:val="333333"/>
                <w:sz w:val="22"/>
                <w:szCs w:val="22"/>
              </w:rPr>
            </w:pP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0"/>
        <w:tblW w:w="10268" w:type="dxa"/>
        <w:tblLayout w:type="fixed"/>
        <w:tblLook w:val="0400" w:firstRow="0" w:lastRow="0" w:firstColumn="0" w:lastColumn="0" w:noHBand="0" w:noVBand="1"/>
      </w:tblPr>
      <w:tblGrid>
        <w:gridCol w:w="413"/>
        <w:gridCol w:w="4740"/>
        <w:gridCol w:w="375"/>
        <w:gridCol w:w="4740"/>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16.</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was an effect of “Jim Crow” laws?</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Expanded rights for minorities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Enfranchisement of freedom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Improved race relations in the south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FF7C2F">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Limited freedom for minorities</w:t>
                  </w:r>
                  <w:r w:rsidR="002014CE">
                    <w:rPr>
                      <w:rFonts w:ascii="Georgia" w:eastAsia="Georgia" w:hAnsi="Georgia" w:cs="Georgia"/>
                      <w:color w:val="333333"/>
                      <w:sz w:val="22"/>
                      <w:szCs w:val="22"/>
                    </w:rPr>
                    <w:t xml:space="preserve"> in the south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5"/>
        <w:tblW w:w="10800" w:type="dxa"/>
        <w:tblLayout w:type="fixed"/>
        <w:tblLook w:val="0400" w:firstRow="0" w:lastRow="0" w:firstColumn="0" w:lastColumn="0" w:noHBand="0" w:noVBand="1"/>
      </w:tblPr>
      <w:tblGrid>
        <w:gridCol w:w="392"/>
        <w:gridCol w:w="4505"/>
        <w:gridCol w:w="977"/>
        <w:gridCol w:w="4926"/>
      </w:tblGrid>
      <w:tr w:rsidR="00017774">
        <w:tc>
          <w:tcPr>
            <w:tcW w:w="39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17.</w:t>
            </w:r>
          </w:p>
        </w:tc>
        <w:tc>
          <w:tcPr>
            <w:tcW w:w="1040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This group of white southerners wanted to prevent the Freedman from exercising their political, economic and social rights through violence, intimidation and fear tactics. What was the name given to this group of southerners? </w:t>
            </w: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0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6"/>
              <w:tblW w:w="4415" w:type="dxa"/>
              <w:tblLayout w:type="fixed"/>
              <w:tblLook w:val="0400" w:firstRow="0" w:lastRow="0" w:firstColumn="0" w:lastColumn="0" w:noHBand="0" w:noVBand="1"/>
            </w:tblPr>
            <w:tblGrid>
              <w:gridCol w:w="372"/>
              <w:gridCol w:w="4043"/>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43"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Radicals</w:t>
                  </w:r>
                </w:p>
              </w:tc>
            </w:tr>
          </w:tbl>
          <w:p w:rsidR="00017774" w:rsidRDefault="00017774">
            <w:pPr>
              <w:rPr>
                <w:rFonts w:ascii="Georgia" w:eastAsia="Georgia" w:hAnsi="Georgia" w:cs="Georgia"/>
                <w:color w:val="333333"/>
                <w:sz w:val="22"/>
                <w:szCs w:val="22"/>
              </w:rPr>
            </w:pPr>
          </w:p>
        </w:tc>
        <w:tc>
          <w:tcPr>
            <w:tcW w:w="97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2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Sharecroppers </w:t>
                  </w:r>
                </w:p>
              </w:tc>
            </w:tr>
          </w:tbl>
          <w:p w:rsidR="00017774" w:rsidRDefault="00017774">
            <w:pPr>
              <w:rPr>
                <w:rFonts w:ascii="Georgia" w:eastAsia="Georgia" w:hAnsi="Georgia" w:cs="Georgia"/>
                <w:color w:val="333333"/>
                <w:sz w:val="22"/>
                <w:szCs w:val="22"/>
              </w:rPr>
            </w:pP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0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8"/>
              <w:tblW w:w="4415" w:type="dxa"/>
              <w:tblLayout w:type="fixed"/>
              <w:tblLook w:val="0400" w:firstRow="0" w:lastRow="0" w:firstColumn="0" w:lastColumn="0" w:noHBand="0" w:noVBand="1"/>
            </w:tblPr>
            <w:tblGrid>
              <w:gridCol w:w="372"/>
              <w:gridCol w:w="4043"/>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043"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Ku Klux Klan </w:t>
                  </w:r>
                </w:p>
              </w:tc>
            </w:tr>
          </w:tbl>
          <w:p w:rsidR="00017774" w:rsidRDefault="00017774">
            <w:pPr>
              <w:rPr>
                <w:rFonts w:ascii="Georgia" w:eastAsia="Georgia" w:hAnsi="Georgia" w:cs="Georgia"/>
                <w:color w:val="333333"/>
                <w:sz w:val="22"/>
                <w:szCs w:val="22"/>
              </w:rPr>
            </w:pPr>
          </w:p>
        </w:tc>
        <w:tc>
          <w:tcPr>
            <w:tcW w:w="97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2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Carpetbaggers </w:t>
                  </w:r>
                </w:p>
              </w:tc>
            </w:tr>
          </w:tbl>
          <w:p w:rsidR="00017774" w:rsidRDefault="00017774">
            <w:pPr>
              <w:rPr>
                <w:rFonts w:ascii="Georgia" w:eastAsia="Georgia" w:hAnsi="Georgia" w:cs="Georgia"/>
                <w:color w:val="333333"/>
                <w:sz w:val="22"/>
                <w:szCs w:val="22"/>
              </w:rPr>
            </w:pP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0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a"/>
        <w:tblW w:w="10274" w:type="dxa"/>
        <w:tblLayout w:type="fixed"/>
        <w:tblLook w:val="0400" w:firstRow="0" w:lastRow="0" w:firstColumn="0" w:lastColumn="0" w:noHBand="0" w:noVBand="1"/>
      </w:tblPr>
      <w:tblGrid>
        <w:gridCol w:w="419"/>
        <w:gridCol w:w="4740"/>
        <w:gridCol w:w="375"/>
        <w:gridCol w:w="4740"/>
      </w:tblGrid>
      <w:tr w:rsidR="00017774">
        <w:tc>
          <w:tcPr>
            <w:tcW w:w="419"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18.</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“new immigrants” to The United States between 1890-1915 came primarily from:</w:t>
            </w:r>
          </w:p>
        </w:tc>
      </w:tr>
      <w:tr w:rsidR="00017774">
        <w:tc>
          <w:tcPr>
            <w:tcW w:w="419" w:type="dxa"/>
            <w:shd w:val="clear" w:color="auto" w:fill="auto"/>
            <w:vAlign w:val="center"/>
          </w:tcPr>
          <w:p w:rsidR="00017774" w:rsidRDefault="00017774">
            <w:pPr>
              <w:rPr>
                <w:rFonts w:ascii="Georgia" w:eastAsia="Georgia" w:hAnsi="Georgia" w:cs="Georgia"/>
                <w:color w:val="333333"/>
                <w:sz w:val="22"/>
                <w:szCs w:val="22"/>
              </w:rPr>
            </w:pP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Latin America.</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Northern and Western Europe.</w:t>
                  </w:r>
                </w:p>
              </w:tc>
            </w:tr>
          </w:tbl>
          <w:p w:rsidR="00017774" w:rsidRDefault="00017774">
            <w:pPr>
              <w:rPr>
                <w:rFonts w:ascii="Georgia" w:eastAsia="Georgia" w:hAnsi="Georgia" w:cs="Georgia"/>
                <w:color w:val="333333"/>
                <w:sz w:val="22"/>
                <w:szCs w:val="22"/>
              </w:rPr>
            </w:pPr>
          </w:p>
        </w:tc>
      </w:tr>
      <w:tr w:rsidR="00017774">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East Asia.</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Southern and Eastern Europe.  </w:t>
                  </w:r>
                </w:p>
              </w:tc>
            </w:tr>
          </w:tbl>
          <w:p w:rsidR="00017774" w:rsidRDefault="00017774">
            <w:pPr>
              <w:rPr>
                <w:rFonts w:ascii="Georgia" w:eastAsia="Georgia" w:hAnsi="Georgia" w:cs="Georgia"/>
                <w:color w:val="333333"/>
                <w:sz w:val="22"/>
                <w:szCs w:val="22"/>
              </w:rPr>
            </w:pPr>
          </w:p>
        </w:tc>
      </w:tr>
      <w:tr w:rsidR="00017774">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
        <w:tblW w:w="10800" w:type="dxa"/>
        <w:tblLayout w:type="fixed"/>
        <w:tblLook w:val="0400" w:firstRow="0" w:lastRow="0" w:firstColumn="0" w:lastColumn="0" w:noHBand="0" w:noVBand="1"/>
      </w:tblPr>
      <w:tblGrid>
        <w:gridCol w:w="413"/>
        <w:gridCol w:w="4720"/>
        <w:gridCol w:w="732"/>
        <w:gridCol w:w="4935"/>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19.</w:t>
            </w:r>
          </w:p>
        </w:tc>
        <w:tc>
          <w:tcPr>
            <w:tcW w:w="1038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last Native American uprising occurred in 1890. It ended with a massacre of defenseless women and children by federal troops in South Dakota. What was this event?</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0"/>
              <w:tblW w:w="4630" w:type="dxa"/>
              <w:tblLayout w:type="fixed"/>
              <w:tblLook w:val="0400" w:firstRow="0" w:lastRow="0" w:firstColumn="0" w:lastColumn="0" w:noHBand="0" w:noVBand="1"/>
            </w:tblPr>
            <w:tblGrid>
              <w:gridCol w:w="375"/>
              <w:gridCol w:w="4255"/>
            </w:tblGrid>
            <w:tr w:rsidR="00017774">
              <w:trPr>
                <w:trHeight w:val="800"/>
              </w:trPr>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5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Battle of Little Big Horn </w:t>
                  </w:r>
                </w:p>
              </w:tc>
            </w:tr>
          </w:tbl>
          <w:p w:rsidR="00017774" w:rsidRDefault="00017774">
            <w:pPr>
              <w:rPr>
                <w:rFonts w:ascii="Georgia" w:eastAsia="Georgia" w:hAnsi="Georgia" w:cs="Georgia"/>
                <w:color w:val="333333"/>
                <w:sz w:val="22"/>
                <w:szCs w:val="22"/>
              </w:rPr>
            </w:pPr>
          </w:p>
        </w:tc>
        <w:tc>
          <w:tcPr>
            <w:tcW w:w="7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Battle of the Black Hills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2"/>
              <w:tblW w:w="4630" w:type="dxa"/>
              <w:tblLayout w:type="fixed"/>
              <w:tblLook w:val="0400" w:firstRow="0" w:lastRow="0" w:firstColumn="0" w:lastColumn="0" w:noHBand="0" w:noVBand="1"/>
            </w:tblPr>
            <w:tblGrid>
              <w:gridCol w:w="375"/>
              <w:gridCol w:w="425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5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Sand Creek </w:t>
                  </w:r>
                </w:p>
              </w:tc>
            </w:tr>
          </w:tbl>
          <w:p w:rsidR="00017774" w:rsidRDefault="00017774">
            <w:pPr>
              <w:rPr>
                <w:rFonts w:ascii="Georgia" w:eastAsia="Georgia" w:hAnsi="Georgia" w:cs="Georgia"/>
                <w:color w:val="333333"/>
                <w:sz w:val="22"/>
                <w:szCs w:val="22"/>
              </w:rPr>
            </w:pPr>
          </w:p>
        </w:tc>
        <w:tc>
          <w:tcPr>
            <w:tcW w:w="7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Wounded Knee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FF7C2F" w:rsidRDefault="00FF7C2F">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4"/>
        <w:tblW w:w="10310" w:type="dxa"/>
        <w:tblLayout w:type="fixed"/>
        <w:tblLook w:val="0400" w:firstRow="0" w:lastRow="0" w:firstColumn="0" w:lastColumn="0" w:noHBand="0" w:noVBand="1"/>
      </w:tblPr>
      <w:tblGrid>
        <w:gridCol w:w="455"/>
        <w:gridCol w:w="4740"/>
        <w:gridCol w:w="375"/>
        <w:gridCol w:w="4740"/>
      </w:tblGrid>
      <w:tr w:rsidR="00017774">
        <w:tc>
          <w:tcPr>
            <w:tcW w:w="45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20.</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000000"/>
                <w:sz w:val="22"/>
                <w:szCs w:val="22"/>
              </w:rPr>
              <w:t>What precedent was established by Plessy v. Ferguson?</w:t>
            </w: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Women’s suffrage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Federal government’s right to regulate interstate commerce </w:t>
                  </w:r>
                </w:p>
              </w:tc>
            </w:tr>
          </w:tbl>
          <w:p w:rsidR="00017774" w:rsidRDefault="00017774">
            <w:pPr>
              <w:rPr>
                <w:rFonts w:ascii="Georgia" w:eastAsia="Georgia" w:hAnsi="Georgia" w:cs="Georgia"/>
                <w:color w:val="333333"/>
                <w:sz w:val="22"/>
                <w:szCs w:val="22"/>
              </w:rPr>
            </w:pP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Separate but equal</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Judicial Review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9"/>
        <w:tblW w:w="10800" w:type="dxa"/>
        <w:tblLayout w:type="fixed"/>
        <w:tblLook w:val="0400" w:firstRow="0" w:lastRow="0" w:firstColumn="0" w:lastColumn="0" w:noHBand="0" w:noVBand="1"/>
      </w:tblPr>
      <w:tblGrid>
        <w:gridCol w:w="408"/>
        <w:gridCol w:w="4980"/>
        <w:gridCol w:w="466"/>
        <w:gridCol w:w="4946"/>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21.</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How did the invention of barbed wire transform the economy of the American West in the 1870s and 1880s?</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Many factories emerged in the West to manufacture the wire, creating large number of jobs for new immigrants.</w:t>
                  </w:r>
                </w:p>
              </w:tc>
            </w:tr>
          </w:tbl>
          <w:p w:rsidR="00017774" w:rsidRDefault="00017774">
            <w:pPr>
              <w:rPr>
                <w:rFonts w:ascii="Georgia" w:eastAsia="Georgia" w:hAnsi="Georgia" w:cs="Georgia"/>
                <w:color w:val="333333"/>
                <w:sz w:val="22"/>
                <w:szCs w:val="22"/>
              </w:rPr>
            </w:pPr>
          </w:p>
        </w:tc>
        <w:tc>
          <w:tcPr>
            <w:tcW w:w="46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Major meat-packing facilities moved from Chicago and Cincinnati to Abilene and Dodge City.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enclosure of the plains into farms and ranches ended the era of the great cattle drives from Texas to railroads in Kansas and Nebraska. </w:t>
                  </w:r>
                </w:p>
              </w:tc>
            </w:tr>
          </w:tbl>
          <w:p w:rsidR="00017774" w:rsidRDefault="00017774">
            <w:pPr>
              <w:rPr>
                <w:rFonts w:ascii="Georgia" w:eastAsia="Georgia" w:hAnsi="Georgia" w:cs="Georgia"/>
                <w:color w:val="333333"/>
                <w:sz w:val="22"/>
                <w:szCs w:val="22"/>
              </w:rPr>
            </w:pPr>
          </w:p>
        </w:tc>
        <w:tc>
          <w:tcPr>
            <w:tcW w:w="46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Cattle production declined because herds no longer had free rein over the prairies.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e"/>
        <w:tblW w:w="10800" w:type="dxa"/>
        <w:tblLayout w:type="fixed"/>
        <w:tblLook w:val="0400" w:firstRow="0" w:lastRow="0" w:firstColumn="0" w:lastColumn="0" w:noHBand="0" w:noVBand="1"/>
      </w:tblPr>
      <w:tblGrid>
        <w:gridCol w:w="438"/>
        <w:gridCol w:w="4934"/>
        <w:gridCol w:w="487"/>
        <w:gridCol w:w="4941"/>
      </w:tblGrid>
      <w:tr w:rsidR="00017774">
        <w:tc>
          <w:tcPr>
            <w:tcW w:w="43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22.</w:t>
            </w:r>
          </w:p>
        </w:tc>
        <w:tc>
          <w:tcPr>
            <w:tcW w:w="1036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Industrial Revolution means the development of the factory system. In the early years of this factory system:</w:t>
            </w: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Workers received high pay for short hours.</w:t>
                  </w:r>
                </w:p>
              </w:tc>
            </w:tr>
          </w:tbl>
          <w:p w:rsidR="00017774" w:rsidRDefault="00017774">
            <w:pPr>
              <w:rPr>
                <w:rFonts w:ascii="Georgia" w:eastAsia="Georgia" w:hAnsi="Georgia" w:cs="Georgia"/>
                <w:color w:val="333333"/>
                <w:sz w:val="22"/>
                <w:szCs w:val="22"/>
              </w:rPr>
            </w:pPr>
          </w:p>
        </w:tc>
        <w:tc>
          <w:tcPr>
            <w:tcW w:w="48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Employers would refuse to hire slaves to work in the factories.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Employers took advantage of their powerful position over the workers. </w:t>
                  </w:r>
                </w:p>
              </w:tc>
            </w:tr>
          </w:tbl>
          <w:p w:rsidR="00017774" w:rsidRDefault="00017774">
            <w:pPr>
              <w:rPr>
                <w:rFonts w:ascii="Georgia" w:eastAsia="Georgia" w:hAnsi="Georgia" w:cs="Georgia"/>
                <w:color w:val="333333"/>
                <w:sz w:val="22"/>
                <w:szCs w:val="22"/>
              </w:rPr>
            </w:pPr>
          </w:p>
        </w:tc>
        <w:tc>
          <w:tcPr>
            <w:tcW w:w="48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Employers would design machines to confirm the needs of the workers.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1F09F9" w:rsidRDefault="001F09F9">
            <w:pPr>
              <w:rPr>
                <w:rFonts w:ascii="Georgia" w:eastAsia="Georgia" w:hAnsi="Georgia" w:cs="Georgia"/>
                <w:color w:val="333333"/>
                <w:sz w:val="22"/>
                <w:szCs w:val="22"/>
              </w:rPr>
            </w:pP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3"/>
        <w:tblW w:w="10800" w:type="dxa"/>
        <w:tblLayout w:type="fixed"/>
        <w:tblLook w:val="0400" w:firstRow="0" w:lastRow="0" w:firstColumn="0" w:lastColumn="0" w:noHBand="0" w:noVBand="1"/>
      </w:tblPr>
      <w:tblGrid>
        <w:gridCol w:w="438"/>
        <w:gridCol w:w="4635"/>
        <w:gridCol w:w="755"/>
        <w:gridCol w:w="4972"/>
      </w:tblGrid>
      <w:tr w:rsidR="00017774">
        <w:tc>
          <w:tcPr>
            <w:tcW w:w="43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23.</w:t>
            </w:r>
          </w:p>
        </w:tc>
        <w:tc>
          <w:tcPr>
            <w:tcW w:w="1036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In urban settings immigrants and the poor were eventually provided help through churches that built gyms and provided social programs and child care. This is an example of:</w:t>
            </w: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4"/>
              <w:tblW w:w="4545" w:type="dxa"/>
              <w:tblLayout w:type="fixed"/>
              <w:tblLook w:val="0400" w:firstRow="0" w:lastRow="0" w:firstColumn="0" w:lastColumn="0" w:noHBand="0" w:noVBand="1"/>
            </w:tblPr>
            <w:tblGrid>
              <w:gridCol w:w="374"/>
              <w:gridCol w:w="417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17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Social Darwinism </w:t>
                  </w:r>
                </w:p>
              </w:tc>
            </w:tr>
          </w:tbl>
          <w:p w:rsidR="00017774" w:rsidRDefault="00017774">
            <w:pPr>
              <w:rPr>
                <w:rFonts w:ascii="Georgia" w:eastAsia="Georgia" w:hAnsi="Georgia" w:cs="Georgia"/>
                <w:color w:val="333333"/>
                <w:sz w:val="22"/>
                <w:szCs w:val="22"/>
              </w:rPr>
            </w:pPr>
          </w:p>
        </w:tc>
        <w:tc>
          <w:tcPr>
            <w:tcW w:w="7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Social Gospel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6"/>
              <w:tblW w:w="4545" w:type="dxa"/>
              <w:tblLayout w:type="fixed"/>
              <w:tblLook w:val="0400" w:firstRow="0" w:lastRow="0" w:firstColumn="0" w:lastColumn="0" w:noHBand="0" w:noVBand="1"/>
            </w:tblPr>
            <w:tblGrid>
              <w:gridCol w:w="373"/>
              <w:gridCol w:w="4172"/>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172"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Gospel of Wealth </w:t>
                  </w:r>
                </w:p>
              </w:tc>
            </w:tr>
          </w:tbl>
          <w:p w:rsidR="00017774" w:rsidRDefault="00017774">
            <w:pPr>
              <w:rPr>
                <w:rFonts w:ascii="Georgia" w:eastAsia="Georgia" w:hAnsi="Georgia" w:cs="Georgia"/>
                <w:color w:val="333333"/>
                <w:sz w:val="22"/>
                <w:szCs w:val="22"/>
              </w:rPr>
            </w:pPr>
          </w:p>
        </w:tc>
        <w:tc>
          <w:tcPr>
            <w:tcW w:w="7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Americanization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8"/>
        <w:tblW w:w="10298" w:type="dxa"/>
        <w:tblLayout w:type="fixed"/>
        <w:tblLook w:val="0400" w:firstRow="0" w:lastRow="0" w:firstColumn="0" w:lastColumn="0" w:noHBand="0" w:noVBand="1"/>
      </w:tblPr>
      <w:tblGrid>
        <w:gridCol w:w="443"/>
        <w:gridCol w:w="4740"/>
        <w:gridCol w:w="375"/>
        <w:gridCol w:w="4740"/>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24.</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What impact did the Homestead Act (1862) have on the United States? </w:t>
            </w: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It provided more land for reservations for Plains Indians.</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polarized the different sections of the country.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encouraged the settlement of the western Great Plains.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encouraged more people to purchase coffee.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d"/>
        <w:tblW w:w="10572" w:type="dxa"/>
        <w:tblLayout w:type="fixed"/>
        <w:tblLook w:val="0400" w:firstRow="0" w:lastRow="0" w:firstColumn="0" w:lastColumn="0" w:noHBand="0" w:noVBand="1"/>
      </w:tblPr>
      <w:tblGrid>
        <w:gridCol w:w="432"/>
        <w:gridCol w:w="4877"/>
        <w:gridCol w:w="386"/>
        <w:gridCol w:w="4877"/>
      </w:tblGrid>
      <w:tr w:rsidR="00017774">
        <w:tc>
          <w:tcPr>
            <w:tcW w:w="43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25.</w:t>
            </w:r>
          </w:p>
        </w:tc>
        <w:tc>
          <w:tcPr>
            <w:tcW w:w="10140"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was the primary purpose of settlement houses like those founded by Jane Addams?</w:t>
            </w: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provide housing for orphans until suitable foster parents were found.</w:t>
                  </w:r>
                </w:p>
              </w:tc>
            </w:tr>
          </w:tbl>
          <w:p w:rsidR="00017774" w:rsidRDefault="00017774">
            <w:pPr>
              <w:rPr>
                <w:rFonts w:ascii="Georgia" w:eastAsia="Georgia" w:hAnsi="Georgia" w:cs="Georgia"/>
                <w:color w:val="333333"/>
                <w:sz w:val="22"/>
                <w:szCs w:val="22"/>
              </w:rPr>
            </w:pPr>
          </w:p>
        </w:tc>
        <w:tc>
          <w:tcPr>
            <w:tcW w:w="38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provide newly arrived immigrants with temporary housing.</w:t>
                  </w:r>
                </w:p>
              </w:tc>
            </w:tr>
          </w:tbl>
          <w:p w:rsidR="00017774" w:rsidRDefault="00017774">
            <w:pPr>
              <w:rPr>
                <w:rFonts w:ascii="Georgia" w:eastAsia="Georgia" w:hAnsi="Georgia" w:cs="Georgia"/>
                <w:color w:val="333333"/>
                <w:sz w:val="22"/>
                <w:szCs w:val="22"/>
              </w:rPr>
            </w:pP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register recent immigrants to vote in city and state elections.</w:t>
                  </w:r>
                </w:p>
              </w:tc>
            </w:tr>
          </w:tbl>
          <w:p w:rsidR="00017774" w:rsidRDefault="00017774">
            <w:pPr>
              <w:rPr>
                <w:rFonts w:ascii="Georgia" w:eastAsia="Georgia" w:hAnsi="Georgia" w:cs="Georgia"/>
                <w:color w:val="333333"/>
                <w:sz w:val="22"/>
                <w:szCs w:val="22"/>
              </w:rPr>
            </w:pPr>
          </w:p>
        </w:tc>
        <w:tc>
          <w:tcPr>
            <w:tcW w:w="38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provide social and educational services to immigrants in poor neighborhoods.</w:t>
                  </w:r>
                </w:p>
              </w:tc>
            </w:tr>
          </w:tbl>
          <w:p w:rsidR="00017774" w:rsidRDefault="00017774">
            <w:pPr>
              <w:rPr>
                <w:rFonts w:ascii="Georgia" w:eastAsia="Georgia" w:hAnsi="Georgia" w:cs="Georgia"/>
                <w:color w:val="333333"/>
                <w:sz w:val="22"/>
                <w:szCs w:val="22"/>
              </w:rPr>
            </w:pP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40"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2"/>
        <w:tblW w:w="10298" w:type="dxa"/>
        <w:tblLayout w:type="fixed"/>
        <w:tblLook w:val="0400" w:firstRow="0" w:lastRow="0" w:firstColumn="0" w:lastColumn="0" w:noHBand="0" w:noVBand="1"/>
      </w:tblPr>
      <w:tblGrid>
        <w:gridCol w:w="443"/>
        <w:gridCol w:w="4740"/>
        <w:gridCol w:w="375"/>
        <w:gridCol w:w="4740"/>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26.</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What was the most significant economic impact of immigration in the late 1800s? </w:t>
            </w: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Factories had a steady supply of cheap labor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Farm production increased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Immigrants invested money to start new businesses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Demand for manufactured goods declined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7"/>
        <w:tblW w:w="10800" w:type="dxa"/>
        <w:tblLayout w:type="fixed"/>
        <w:tblLook w:val="0400" w:firstRow="0" w:lastRow="0" w:firstColumn="0" w:lastColumn="0" w:noHBand="0" w:noVBand="1"/>
      </w:tblPr>
      <w:tblGrid>
        <w:gridCol w:w="422"/>
        <w:gridCol w:w="4965"/>
        <w:gridCol w:w="528"/>
        <w:gridCol w:w="4885"/>
      </w:tblGrid>
      <w:tr w:rsidR="00017774">
        <w:tc>
          <w:tcPr>
            <w:tcW w:w="42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lastRenderedPageBreak/>
              <w:t>27.</w:t>
            </w:r>
          </w:p>
        </w:tc>
        <w:tc>
          <w:tcPr>
            <w:tcW w:w="1037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Political machines provided new city dwellers with necessities such as jobs, housing and police protection in exchange for: </w:t>
            </w: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Kickbacks</w:t>
                  </w:r>
                </w:p>
              </w:tc>
            </w:tr>
          </w:tbl>
          <w:p w:rsidR="00017774" w:rsidRDefault="00017774">
            <w:pPr>
              <w:rPr>
                <w:rFonts w:ascii="Georgia" w:eastAsia="Georgia" w:hAnsi="Georgia" w:cs="Georgia"/>
                <w:color w:val="333333"/>
                <w:sz w:val="22"/>
                <w:szCs w:val="22"/>
              </w:rPr>
            </w:pPr>
          </w:p>
        </w:tc>
        <w:tc>
          <w:tcPr>
            <w:tcW w:w="52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Votes.</w:t>
                  </w:r>
                </w:p>
              </w:tc>
            </w:tr>
          </w:tbl>
          <w:p w:rsidR="00017774" w:rsidRDefault="00017774">
            <w:pPr>
              <w:rPr>
                <w:rFonts w:ascii="Georgia" w:eastAsia="Georgia" w:hAnsi="Georgia" w:cs="Georgia"/>
                <w:color w:val="333333"/>
                <w:sz w:val="22"/>
                <w:szCs w:val="22"/>
              </w:rPr>
            </w:pP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Grafts.</w:t>
                  </w:r>
                </w:p>
              </w:tc>
            </w:tr>
          </w:tbl>
          <w:p w:rsidR="00017774" w:rsidRDefault="00017774">
            <w:pPr>
              <w:rPr>
                <w:rFonts w:ascii="Georgia" w:eastAsia="Georgia" w:hAnsi="Georgia" w:cs="Georgia"/>
                <w:color w:val="333333"/>
                <w:sz w:val="22"/>
                <w:szCs w:val="22"/>
              </w:rPr>
            </w:pPr>
          </w:p>
        </w:tc>
        <w:tc>
          <w:tcPr>
            <w:tcW w:w="52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 portion of their wages.</w:t>
                  </w:r>
                </w:p>
              </w:tc>
            </w:tr>
          </w:tbl>
          <w:p w:rsidR="00017774" w:rsidRDefault="00017774">
            <w:pPr>
              <w:rPr>
                <w:rFonts w:ascii="Georgia" w:eastAsia="Georgia" w:hAnsi="Georgia" w:cs="Georgia"/>
                <w:color w:val="333333"/>
                <w:sz w:val="22"/>
                <w:szCs w:val="22"/>
              </w:rPr>
            </w:pP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7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c"/>
        <w:tblW w:w="10800" w:type="dxa"/>
        <w:tblLayout w:type="fixed"/>
        <w:tblLook w:val="0400" w:firstRow="0" w:lastRow="0" w:firstColumn="0" w:lastColumn="0" w:noHBand="0" w:noVBand="1"/>
      </w:tblPr>
      <w:tblGrid>
        <w:gridCol w:w="449"/>
        <w:gridCol w:w="4973"/>
        <w:gridCol w:w="399"/>
        <w:gridCol w:w="4979"/>
      </w:tblGrid>
      <w:tr w:rsidR="00017774">
        <w:tc>
          <w:tcPr>
            <w:tcW w:w="449"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28.</w:t>
            </w:r>
          </w:p>
        </w:tc>
        <w:tc>
          <w:tcPr>
            <w:tcW w:w="10351"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In her publication, ‘A Century of Dishonor’, what did Helen Hunt Jackson draw attention to:</w:t>
            </w: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killing of innocent settlers by angry Native Americans    </w:t>
                  </w:r>
                </w:p>
              </w:tc>
            </w:tr>
          </w:tbl>
          <w:p w:rsidR="00017774" w:rsidRDefault="00017774">
            <w:pPr>
              <w:rPr>
                <w:rFonts w:ascii="Georgia" w:eastAsia="Georgia" w:hAnsi="Georgia" w:cs="Georgia"/>
                <w:color w:val="333333"/>
                <w:sz w:val="22"/>
                <w:szCs w:val="22"/>
              </w:rPr>
            </w:pPr>
          </w:p>
        </w:tc>
        <w:tc>
          <w:tcPr>
            <w:tcW w:w="39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9"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Self-government allowed on the reservations      </w:t>
                  </w:r>
                </w:p>
              </w:tc>
            </w:tr>
          </w:tbl>
          <w:p w:rsidR="00017774" w:rsidRDefault="00017774">
            <w:pPr>
              <w:rPr>
                <w:rFonts w:ascii="Georgia" w:eastAsia="Georgia" w:hAnsi="Georgia" w:cs="Georgia"/>
                <w:color w:val="333333"/>
                <w:sz w:val="22"/>
                <w:szCs w:val="22"/>
              </w:rPr>
            </w:pP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slaughter of the buffalo by Plains Indian tribes      </w:t>
                  </w:r>
                </w:p>
              </w:tc>
            </w:tr>
          </w:tbl>
          <w:p w:rsidR="00017774" w:rsidRDefault="00017774">
            <w:pPr>
              <w:rPr>
                <w:rFonts w:ascii="Georgia" w:eastAsia="Georgia" w:hAnsi="Georgia" w:cs="Georgia"/>
                <w:color w:val="333333"/>
                <w:sz w:val="22"/>
                <w:szCs w:val="22"/>
              </w:rPr>
            </w:pPr>
          </w:p>
        </w:tc>
        <w:tc>
          <w:tcPr>
            <w:tcW w:w="39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9"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Injustices suffered by Native Americans at the hands of the U.S. government    </w:t>
                  </w:r>
                </w:p>
              </w:tc>
            </w:tr>
          </w:tbl>
          <w:p w:rsidR="00017774" w:rsidRDefault="00017774">
            <w:pPr>
              <w:rPr>
                <w:rFonts w:ascii="Georgia" w:eastAsia="Georgia" w:hAnsi="Georgia" w:cs="Georgia"/>
                <w:color w:val="333333"/>
                <w:sz w:val="22"/>
                <w:szCs w:val="22"/>
              </w:rPr>
            </w:pP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1"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1"/>
        <w:tblW w:w="10800" w:type="dxa"/>
        <w:tblLayout w:type="fixed"/>
        <w:tblLook w:val="0400" w:firstRow="0" w:lastRow="0" w:firstColumn="0" w:lastColumn="0" w:noHBand="0" w:noVBand="1"/>
      </w:tblPr>
      <w:tblGrid>
        <w:gridCol w:w="443"/>
        <w:gridCol w:w="4944"/>
        <w:gridCol w:w="459"/>
        <w:gridCol w:w="4954"/>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29.</w:t>
            </w:r>
          </w:p>
        </w:tc>
        <w:tc>
          <w:tcPr>
            <w:tcW w:w="1035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A significant contribution to the industrialization of the United States was Henry Ford's development of ...</w:t>
            </w:r>
          </w:p>
        </w:tc>
      </w:tr>
      <w:tr w:rsidR="00017774">
        <w:trPr>
          <w:trHeight w:val="1220"/>
        </w:trPr>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assembly line.</w:t>
                  </w:r>
                </w:p>
              </w:tc>
            </w:tr>
          </w:tbl>
          <w:p w:rsidR="00017774" w:rsidRDefault="00017774">
            <w:pPr>
              <w:rPr>
                <w:rFonts w:ascii="Georgia" w:eastAsia="Georgia" w:hAnsi="Georgia" w:cs="Georgia"/>
                <w:color w:val="333333"/>
                <w:sz w:val="22"/>
                <w:szCs w:val="22"/>
              </w:rPr>
            </w:pPr>
          </w:p>
        </w:tc>
        <w:tc>
          <w:tcPr>
            <w:tcW w:w="45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first holding company.</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electric-powered vehicles.</w:t>
                  </w:r>
                </w:p>
              </w:tc>
            </w:tr>
          </w:tbl>
          <w:p w:rsidR="00017774" w:rsidRDefault="00017774">
            <w:pPr>
              <w:rPr>
                <w:rFonts w:ascii="Georgia" w:eastAsia="Georgia" w:hAnsi="Georgia" w:cs="Georgia"/>
                <w:color w:val="333333"/>
                <w:sz w:val="22"/>
                <w:szCs w:val="22"/>
              </w:rPr>
            </w:pPr>
          </w:p>
        </w:tc>
        <w:tc>
          <w:tcPr>
            <w:tcW w:w="45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 new process of making steel.</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6"/>
        <w:tblW w:w="10800" w:type="dxa"/>
        <w:tblLayout w:type="fixed"/>
        <w:tblLook w:val="0400" w:firstRow="0" w:lastRow="0" w:firstColumn="0" w:lastColumn="0" w:noHBand="0" w:noVBand="1"/>
      </w:tblPr>
      <w:tblGrid>
        <w:gridCol w:w="454"/>
        <w:gridCol w:w="4914"/>
        <w:gridCol w:w="864"/>
        <w:gridCol w:w="4568"/>
      </w:tblGrid>
      <w:tr w:rsidR="00017774">
        <w:tc>
          <w:tcPr>
            <w:tcW w:w="45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30.</w:t>
            </w:r>
          </w:p>
        </w:tc>
        <w:tc>
          <w:tcPr>
            <w:tcW w:w="10346"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This photograph shows the Pueblo Indian boys after they entered the Carlisle Indian School in Pennsylvania. Based on the photograph, which phrase describes the main objective of the Carlisle School?</w:t>
            </w:r>
          </w:p>
          <w:p w:rsidR="00017774" w:rsidRDefault="002014CE">
            <w:pPr>
              <w:pBdr>
                <w:top w:val="nil"/>
                <w:left w:val="nil"/>
                <w:bottom w:val="nil"/>
                <w:right w:val="nil"/>
                <w:between w:val="nil"/>
              </w:pBdr>
              <w:spacing w:after="150"/>
              <w:jc w:val="center"/>
              <w:rPr>
                <w:rFonts w:ascii="Georgia" w:eastAsia="Georgia" w:hAnsi="Georgia" w:cs="Georgia"/>
                <w:color w:val="333333"/>
                <w:sz w:val="22"/>
                <w:szCs w:val="22"/>
              </w:rPr>
            </w:pPr>
            <w:r>
              <w:rPr>
                <w:rFonts w:ascii="Georgia" w:eastAsia="Georgia" w:hAnsi="Georgia" w:cs="Georgia"/>
                <w:noProof/>
                <w:color w:val="333333"/>
                <w:sz w:val="22"/>
                <w:szCs w:val="22"/>
              </w:rPr>
              <w:lastRenderedPageBreak/>
              <w:drawing>
                <wp:inline distT="0" distB="0" distL="0" distR="0">
                  <wp:extent cx="3019425" cy="181165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019425" cy="1811655"/>
                          </a:xfrm>
                          <a:prstGeom prst="rect">
                            <a:avLst/>
                          </a:prstGeom>
                          <a:ln/>
                        </pic:spPr>
                      </pic:pic>
                    </a:graphicData>
                  </a:graphic>
                </wp:inline>
              </w:drawing>
            </w: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491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assist American Indians in adjusting to reservation life </w:t>
                  </w:r>
                </w:p>
              </w:tc>
            </w:tr>
          </w:tbl>
          <w:p w:rsidR="00017774" w:rsidRDefault="00017774">
            <w:pPr>
              <w:rPr>
                <w:rFonts w:ascii="Georgia" w:eastAsia="Georgia" w:hAnsi="Georgia" w:cs="Georgia"/>
                <w:color w:val="333333"/>
                <w:sz w:val="22"/>
                <w:szCs w:val="22"/>
              </w:rPr>
            </w:pPr>
          </w:p>
        </w:tc>
        <w:tc>
          <w:tcPr>
            <w:tcW w:w="86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6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8"/>
              <w:tblW w:w="4478" w:type="dxa"/>
              <w:tblLayout w:type="fixed"/>
              <w:tblLook w:val="0400" w:firstRow="0" w:lastRow="0" w:firstColumn="0" w:lastColumn="0" w:noHBand="0" w:noVBand="1"/>
            </w:tblPr>
            <w:tblGrid>
              <w:gridCol w:w="373"/>
              <w:gridCol w:w="4105"/>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10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impose American culture on the American Indians      </w:t>
                  </w:r>
                </w:p>
              </w:tc>
            </w:tr>
          </w:tbl>
          <w:p w:rsidR="00017774" w:rsidRDefault="00017774">
            <w:pPr>
              <w:rPr>
                <w:rFonts w:ascii="Georgia" w:eastAsia="Georgia" w:hAnsi="Georgia" w:cs="Georgia"/>
                <w:color w:val="333333"/>
                <w:sz w:val="22"/>
                <w:szCs w:val="22"/>
              </w:rPr>
            </w:pP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help American Indians become United States citizens  </w:t>
                  </w:r>
                </w:p>
              </w:tc>
            </w:tr>
          </w:tbl>
          <w:p w:rsidR="00017774" w:rsidRDefault="00017774">
            <w:pPr>
              <w:rPr>
                <w:rFonts w:ascii="Georgia" w:eastAsia="Georgia" w:hAnsi="Georgia" w:cs="Georgia"/>
                <w:color w:val="333333"/>
                <w:sz w:val="22"/>
                <w:szCs w:val="22"/>
              </w:rPr>
            </w:pPr>
          </w:p>
        </w:tc>
        <w:tc>
          <w:tcPr>
            <w:tcW w:w="86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6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a"/>
              <w:tblW w:w="4478" w:type="dxa"/>
              <w:tblLayout w:type="fixed"/>
              <w:tblLook w:val="0400" w:firstRow="0" w:lastRow="0" w:firstColumn="0" w:lastColumn="0" w:noHBand="0" w:noVBand="1"/>
            </w:tblPr>
            <w:tblGrid>
              <w:gridCol w:w="373"/>
              <w:gridCol w:w="4105"/>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0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train American Indians to become tribal leaders </w:t>
                  </w:r>
                </w:p>
              </w:tc>
            </w:tr>
          </w:tbl>
          <w:p w:rsidR="00017774" w:rsidRDefault="00017774">
            <w:pPr>
              <w:rPr>
                <w:rFonts w:ascii="Georgia" w:eastAsia="Georgia" w:hAnsi="Georgia" w:cs="Georgia"/>
                <w:color w:val="333333"/>
                <w:sz w:val="22"/>
                <w:szCs w:val="22"/>
              </w:rPr>
            </w:pP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46"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sz w:val="22"/>
          <w:szCs w:val="22"/>
        </w:rPr>
      </w:pPr>
    </w:p>
    <w:p w:rsidR="001F09F9" w:rsidRDefault="001F09F9">
      <w:pPr>
        <w:rPr>
          <w:rFonts w:ascii="Georgia" w:eastAsia="Georgia" w:hAnsi="Georgia" w:cs="Georgia"/>
          <w:sz w:val="22"/>
          <w:szCs w:val="22"/>
        </w:rPr>
      </w:pPr>
    </w:p>
    <w:p w:rsidR="001F09F9" w:rsidRDefault="001F09F9">
      <w:pPr>
        <w:rPr>
          <w:rFonts w:ascii="Georgia" w:eastAsia="Georgia" w:hAnsi="Georgia" w:cs="Georgia"/>
          <w:sz w:val="22"/>
          <w:szCs w:val="22"/>
        </w:rPr>
      </w:pPr>
    </w:p>
    <w:p w:rsidR="001F09F9" w:rsidRDefault="001F09F9">
      <w:pPr>
        <w:rPr>
          <w:rFonts w:ascii="Georgia" w:eastAsia="Georgia" w:hAnsi="Georgia" w:cs="Georgia"/>
          <w:sz w:val="22"/>
          <w:szCs w:val="22"/>
        </w:rPr>
      </w:pPr>
    </w:p>
    <w:p w:rsidR="001F09F9" w:rsidRDefault="001F09F9">
      <w:pPr>
        <w:rPr>
          <w:rFonts w:ascii="Georgia" w:eastAsia="Georgia" w:hAnsi="Georgia" w:cs="Georgia"/>
          <w:b/>
          <w:sz w:val="22"/>
          <w:szCs w:val="22"/>
          <w:u w:val="single"/>
        </w:rPr>
      </w:pPr>
      <w:r>
        <w:rPr>
          <w:rFonts w:ascii="Georgia" w:eastAsia="Georgia" w:hAnsi="Georgia" w:cs="Georgia"/>
          <w:b/>
          <w:sz w:val="22"/>
          <w:szCs w:val="22"/>
          <w:u w:val="single"/>
        </w:rPr>
        <w:t>Answers</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B70F83"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B70F83"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1F09F9" w:rsidRP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1F09F9" w:rsidRDefault="001F09F9" w:rsidP="001F09F9">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lastRenderedPageBreak/>
        <w:t>A</w:t>
      </w:r>
    </w:p>
    <w:p w:rsidR="001F09F9" w:rsidRPr="001F09F9" w:rsidRDefault="001F09F9" w:rsidP="001F09F9">
      <w:pPr>
        <w:pStyle w:val="ListParagraph"/>
        <w:numPr>
          <w:ilvl w:val="0"/>
          <w:numId w:val="1"/>
        </w:numPr>
        <w:rPr>
          <w:rFonts w:ascii="Georgia" w:eastAsia="Georgia" w:hAnsi="Georgia" w:cs="Georgia"/>
          <w:b/>
          <w:sz w:val="22"/>
          <w:szCs w:val="22"/>
        </w:rPr>
      </w:pPr>
      <w:r w:rsidRPr="001F09F9">
        <w:rPr>
          <w:rFonts w:ascii="Georgia" w:eastAsia="Georgia" w:hAnsi="Georgia" w:cs="Georgia"/>
          <w:b/>
          <w:sz w:val="22"/>
          <w:szCs w:val="22"/>
        </w:rPr>
        <w:t>B</w:t>
      </w:r>
    </w:p>
    <w:sectPr w:rsidR="001F09F9" w:rsidRPr="001F09F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B9" w:rsidRDefault="007765B9">
      <w:r>
        <w:separator/>
      </w:r>
    </w:p>
  </w:endnote>
  <w:endnote w:type="continuationSeparator" w:id="0">
    <w:p w:rsidR="007765B9" w:rsidRDefault="0077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Slab">
    <w:charset w:val="00"/>
    <w:family w:val="auto"/>
    <w:pitch w:val="default"/>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2F" w:rsidRDefault="00FF7C2F">
    <w:pPr>
      <w:spacing w:after="150"/>
      <w:jc w:val="center"/>
      <w:rPr>
        <w:rFonts w:ascii="Arial" w:eastAsia="Arial" w:hAnsi="Arial" w:cs="Arial"/>
        <w:color w:val="333333"/>
        <w:sz w:val="16"/>
        <w:szCs w:val="16"/>
      </w:rPr>
    </w:pPr>
    <w:r>
      <w:rPr>
        <w:rFonts w:ascii="Arial" w:eastAsia="Arial" w:hAnsi="Arial" w:cs="Arial"/>
        <w:color w:val="333333"/>
        <w:sz w:val="16"/>
        <w:szCs w:val="16"/>
      </w:rPr>
      <w:t xml:space="preserve">American History II Benchmark 1 Page </w:t>
    </w:r>
    <w:r>
      <w:rPr>
        <w:rFonts w:ascii="Arial" w:eastAsia="Arial" w:hAnsi="Arial" w:cs="Arial"/>
        <w:color w:val="333333"/>
        <w:sz w:val="16"/>
        <w:szCs w:val="16"/>
      </w:rPr>
      <w:fldChar w:fldCharType="begin"/>
    </w:r>
    <w:r>
      <w:rPr>
        <w:rFonts w:ascii="Arial" w:eastAsia="Arial" w:hAnsi="Arial" w:cs="Arial"/>
        <w:color w:val="333333"/>
        <w:sz w:val="16"/>
        <w:szCs w:val="16"/>
      </w:rPr>
      <w:instrText>PAGE</w:instrText>
    </w:r>
    <w:r>
      <w:rPr>
        <w:rFonts w:ascii="Arial" w:eastAsia="Arial" w:hAnsi="Arial" w:cs="Arial"/>
        <w:color w:val="333333"/>
        <w:sz w:val="16"/>
        <w:szCs w:val="16"/>
      </w:rPr>
      <w:fldChar w:fldCharType="separate"/>
    </w:r>
    <w:r w:rsidR="00610903">
      <w:rPr>
        <w:rFonts w:ascii="Arial" w:eastAsia="Arial" w:hAnsi="Arial" w:cs="Arial"/>
        <w:noProof/>
        <w:color w:val="333333"/>
        <w:sz w:val="16"/>
        <w:szCs w:val="16"/>
      </w:rPr>
      <w:t>11</w:t>
    </w:r>
    <w:r>
      <w:rPr>
        <w:rFonts w:ascii="Arial" w:eastAsia="Arial" w:hAnsi="Arial" w:cs="Arial"/>
        <w:color w:val="333333"/>
        <w:sz w:val="16"/>
        <w:szCs w:val="16"/>
      </w:rPr>
      <w:fldChar w:fldCharType="end"/>
    </w:r>
    <w:r>
      <w:rPr>
        <w:rFonts w:ascii="Arial" w:eastAsia="Arial" w:hAnsi="Arial" w:cs="Arial"/>
        <w:color w:val="333333"/>
        <w:sz w:val="16"/>
        <w:szCs w:val="16"/>
      </w:rPr>
      <w:t>/</w:t>
    </w:r>
    <w:r>
      <w:rPr>
        <w:rFonts w:ascii="Arial" w:eastAsia="Arial" w:hAnsi="Arial" w:cs="Arial"/>
        <w:color w:val="333333"/>
        <w:sz w:val="16"/>
        <w:szCs w:val="16"/>
      </w:rPr>
      <w:fldChar w:fldCharType="begin"/>
    </w:r>
    <w:r>
      <w:rPr>
        <w:rFonts w:ascii="Arial" w:eastAsia="Arial" w:hAnsi="Arial" w:cs="Arial"/>
        <w:color w:val="333333"/>
        <w:sz w:val="16"/>
        <w:szCs w:val="16"/>
      </w:rPr>
      <w:instrText>NUMPAGES</w:instrText>
    </w:r>
    <w:r>
      <w:rPr>
        <w:rFonts w:ascii="Arial" w:eastAsia="Arial" w:hAnsi="Arial" w:cs="Arial"/>
        <w:color w:val="333333"/>
        <w:sz w:val="16"/>
        <w:szCs w:val="16"/>
      </w:rPr>
      <w:fldChar w:fldCharType="separate"/>
    </w:r>
    <w:r w:rsidR="00610903">
      <w:rPr>
        <w:rFonts w:ascii="Arial" w:eastAsia="Arial" w:hAnsi="Arial" w:cs="Arial"/>
        <w:noProof/>
        <w:color w:val="333333"/>
        <w:sz w:val="16"/>
        <w:szCs w:val="16"/>
      </w:rPr>
      <w:t>11</w:t>
    </w:r>
    <w:r>
      <w:rPr>
        <w:rFonts w:ascii="Arial" w:eastAsia="Arial" w:hAnsi="Arial" w:cs="Arial"/>
        <w:color w:val="333333"/>
        <w:sz w:val="16"/>
        <w:szCs w:val="16"/>
      </w:rPr>
      <w:fldChar w:fldCharType="end"/>
    </w:r>
    <w:r>
      <w:rPr>
        <w:rFonts w:ascii="Arial" w:eastAsia="Arial" w:hAnsi="Arial" w:cs="Arial"/>
        <w:color w:val="333333"/>
        <w:sz w:val="16"/>
        <w:szCs w:val="16"/>
      </w:rPr>
      <w:t xml:space="preserve"> </w:t>
    </w:r>
    <w:r>
      <w:rPr>
        <w:rFonts w:ascii="Arial" w:eastAsia="Arial" w:hAnsi="Arial" w:cs="Arial"/>
        <w:noProof/>
        <w:color w:val="333333"/>
        <w:sz w:val="16"/>
        <w:szCs w:val="16"/>
      </w:rPr>
      <w:drawing>
        <wp:inline distT="0" distB="0" distL="0" distR="0">
          <wp:extent cx="828675" cy="200025"/>
          <wp:effectExtent l="0" t="0" r="0" b="0"/>
          <wp:docPr id="2" name="image4.gif" descr="https://static-cdn.schoolnet.com/17.0.0_05/images/poweredby.gif"/>
          <wp:cNvGraphicFramePr/>
          <a:graphic xmlns:a="http://schemas.openxmlformats.org/drawingml/2006/main">
            <a:graphicData uri="http://schemas.openxmlformats.org/drawingml/2006/picture">
              <pic:pic xmlns:pic="http://schemas.openxmlformats.org/drawingml/2006/picture">
                <pic:nvPicPr>
                  <pic:cNvPr id="0" name="image4.gif" descr="https://static-cdn.schoolnet.com/17.0.0_05/images/poweredby.gif"/>
                  <pic:cNvPicPr preferRelativeResize="0"/>
                </pic:nvPicPr>
                <pic:blipFill>
                  <a:blip r:embed="rId1"/>
                  <a:srcRect/>
                  <a:stretch>
                    <a:fillRect/>
                  </a:stretch>
                </pic:blipFill>
                <pic:spPr>
                  <a:xfrm>
                    <a:off x="0" y="0"/>
                    <a:ext cx="828675" cy="200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B9" w:rsidRDefault="007765B9">
      <w:r>
        <w:separator/>
      </w:r>
    </w:p>
  </w:footnote>
  <w:footnote w:type="continuationSeparator" w:id="0">
    <w:p w:rsidR="007765B9" w:rsidRDefault="0077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7696"/>
    <w:multiLevelType w:val="hybridMultilevel"/>
    <w:tmpl w:val="8D76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74"/>
    <w:rsid w:val="00017774"/>
    <w:rsid w:val="001F09F9"/>
    <w:rsid w:val="002014CE"/>
    <w:rsid w:val="00610903"/>
    <w:rsid w:val="00627340"/>
    <w:rsid w:val="007765B9"/>
    <w:rsid w:val="00B70F83"/>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1C89-E0E0-427D-A7D3-5D875EC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75" w:after="375"/>
      <w:outlineLvl w:val="0"/>
    </w:pPr>
    <w:rPr>
      <w:rFonts w:ascii="Roboto Slab" w:eastAsia="Roboto Slab" w:hAnsi="Roboto Slab" w:cs="Roboto Slab"/>
      <w:sz w:val="72"/>
      <w:szCs w:val="72"/>
    </w:rPr>
  </w:style>
  <w:style w:type="paragraph" w:styleId="Heading2">
    <w:name w:val="heading 2"/>
    <w:basedOn w:val="Normal"/>
    <w:next w:val="Normal"/>
    <w:pPr>
      <w:spacing w:before="300" w:after="225"/>
      <w:outlineLvl w:val="1"/>
    </w:pPr>
    <w:rPr>
      <w:rFonts w:ascii="Roboto Slab" w:eastAsia="Roboto Slab" w:hAnsi="Roboto Slab" w:cs="Roboto Slab"/>
      <w:sz w:val="57"/>
      <w:szCs w:val="57"/>
    </w:rPr>
  </w:style>
  <w:style w:type="paragraph" w:styleId="Heading3">
    <w:name w:val="heading 3"/>
    <w:basedOn w:val="Normal"/>
    <w:next w:val="Normal"/>
    <w:pPr>
      <w:spacing w:before="150" w:after="150"/>
      <w:outlineLvl w:val="2"/>
    </w:pPr>
    <w:rPr>
      <w:rFonts w:ascii="Roboto Slab" w:eastAsia="Roboto Slab" w:hAnsi="Roboto Slab" w:cs="Roboto Slab"/>
      <w:sz w:val="39"/>
      <w:szCs w:val="39"/>
    </w:rPr>
  </w:style>
  <w:style w:type="paragraph" w:styleId="Heading4">
    <w:name w:val="heading 4"/>
    <w:basedOn w:val="Normal"/>
    <w:next w:val="Normal"/>
    <w:pPr>
      <w:spacing w:before="150" w:after="150"/>
      <w:outlineLvl w:val="3"/>
    </w:pPr>
    <w:rPr>
      <w:rFonts w:ascii="Roboto" w:eastAsia="Roboto" w:hAnsi="Roboto" w:cs="Roboto"/>
      <w:sz w:val="27"/>
      <w:szCs w:val="27"/>
    </w:rPr>
  </w:style>
  <w:style w:type="paragraph" w:styleId="Heading5">
    <w:name w:val="heading 5"/>
    <w:basedOn w:val="Normal"/>
    <w:next w:val="Normal"/>
    <w:pPr>
      <w:spacing w:before="150" w:after="150"/>
      <w:outlineLvl w:val="4"/>
    </w:pPr>
    <w:rPr>
      <w:rFonts w:ascii="Roboto" w:eastAsia="Roboto" w:hAnsi="Roboto" w:cs="Roboto"/>
      <w:b/>
      <w:sz w:val="21"/>
      <w:szCs w:val="21"/>
    </w:rPr>
  </w:style>
  <w:style w:type="paragraph" w:styleId="Heading6">
    <w:name w:val="heading 6"/>
    <w:basedOn w:val="Normal"/>
    <w:next w:val="Normal"/>
    <w:pPr>
      <w:spacing w:before="150" w:after="150"/>
      <w:outlineLvl w:val="5"/>
    </w:pPr>
    <w:rPr>
      <w:rFonts w:ascii="Roboto" w:eastAsia="Roboto" w:hAnsi="Roboto" w:cs="Roboto"/>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45" w:type="dxa"/>
        <w:left w:w="45" w:type="dxa"/>
        <w:bottom w:w="45" w:type="dxa"/>
        <w:right w:w="45" w:type="dxa"/>
      </w:tblCellMar>
    </w:tblPr>
  </w:style>
  <w:style w:type="table" w:customStyle="1" w:styleId="a4">
    <w:basedOn w:val="TableNormal"/>
    <w:tblPr>
      <w:tblStyleRowBandSize w:val="1"/>
      <w:tblStyleColBandSize w:val="1"/>
      <w:tblCellMar>
        <w:top w:w="45" w:type="dxa"/>
        <w:left w:w="45" w:type="dxa"/>
        <w:bottom w:w="45" w:type="dxa"/>
        <w:right w:w="45" w:type="dxa"/>
      </w:tblCellMar>
    </w:tbl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table" w:customStyle="1" w:styleId="a7">
    <w:basedOn w:val="TableNormal"/>
    <w:tblPr>
      <w:tblStyleRowBandSize w:val="1"/>
      <w:tblStyleColBandSize w:val="1"/>
      <w:tblCellMar>
        <w:top w:w="45" w:type="dxa"/>
        <w:left w:w="45" w:type="dxa"/>
        <w:bottom w:w="45" w:type="dxa"/>
        <w:right w:w="45" w:type="dxa"/>
      </w:tblCellMar>
    </w:tblPr>
  </w:style>
  <w:style w:type="table" w:customStyle="1" w:styleId="a8">
    <w:basedOn w:val="TableNormal"/>
    <w:tblPr>
      <w:tblStyleRowBandSize w:val="1"/>
      <w:tblStyleColBandSize w:val="1"/>
      <w:tblCellMar>
        <w:top w:w="45" w:type="dxa"/>
        <w:left w:w="45" w:type="dxa"/>
        <w:bottom w:w="45" w:type="dxa"/>
        <w:right w:w="45" w:type="dxa"/>
      </w:tblCellMar>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45" w:type="dxa"/>
        <w:left w:w="45" w:type="dxa"/>
        <w:bottom w:w="45" w:type="dxa"/>
        <w:right w:w="45" w:type="dxa"/>
      </w:tblCellMar>
    </w:tblPr>
  </w:style>
  <w:style w:type="table" w:customStyle="1" w:styleId="ab">
    <w:basedOn w:val="TableNormal"/>
    <w:tblPr>
      <w:tblStyleRowBandSize w:val="1"/>
      <w:tblStyleColBandSize w:val="1"/>
      <w:tblCellMar>
        <w:top w:w="45" w:type="dxa"/>
        <w:left w:w="45" w:type="dxa"/>
        <w:bottom w:w="45" w:type="dxa"/>
        <w:right w:w="45" w:type="dxa"/>
      </w:tblCellMar>
    </w:tblPr>
  </w:style>
  <w:style w:type="table" w:customStyle="1" w:styleId="ac">
    <w:basedOn w:val="TableNormal"/>
    <w:tblPr>
      <w:tblStyleRowBandSize w:val="1"/>
      <w:tblStyleColBandSize w:val="1"/>
      <w:tblCellMar>
        <w:top w:w="45" w:type="dxa"/>
        <w:left w:w="45" w:type="dxa"/>
        <w:bottom w:w="45" w:type="dxa"/>
        <w:right w:w="45" w:type="dxa"/>
      </w:tblCellMar>
    </w:tblPr>
  </w:style>
  <w:style w:type="table" w:customStyle="1" w:styleId="ad">
    <w:basedOn w:val="TableNormal"/>
    <w:tblPr>
      <w:tblStyleRowBandSize w:val="1"/>
      <w:tblStyleColBandSize w:val="1"/>
      <w:tblCellMar>
        <w:top w:w="45" w:type="dxa"/>
        <w:left w:w="45" w:type="dxa"/>
        <w:bottom w:w="45" w:type="dxa"/>
        <w:right w:w="45" w:type="dxa"/>
      </w:tblCellMar>
    </w:tblPr>
  </w:style>
  <w:style w:type="table" w:customStyle="1" w:styleId="ae">
    <w:basedOn w:val="TableNormal"/>
    <w:tblPr>
      <w:tblStyleRowBandSize w:val="1"/>
      <w:tblStyleColBandSize w:val="1"/>
      <w:tblCellMar>
        <w:top w:w="45" w:type="dxa"/>
        <w:left w:w="45" w:type="dxa"/>
        <w:bottom w:w="45" w:type="dxa"/>
        <w:right w:w="45" w:type="dxa"/>
      </w:tblCellMar>
    </w:tblPr>
  </w:style>
  <w:style w:type="table" w:customStyle="1" w:styleId="af">
    <w:basedOn w:val="TableNormal"/>
    <w:tblPr>
      <w:tblStyleRowBandSize w:val="1"/>
      <w:tblStyleColBandSize w:val="1"/>
      <w:tblCellMar>
        <w:top w:w="45" w:type="dxa"/>
        <w:left w:w="45" w:type="dxa"/>
        <w:bottom w:w="45" w:type="dxa"/>
        <w:right w:w="45" w:type="dxa"/>
      </w:tblCellMar>
    </w:tblPr>
  </w:style>
  <w:style w:type="table" w:customStyle="1" w:styleId="af0">
    <w:basedOn w:val="TableNormal"/>
    <w:tblPr>
      <w:tblStyleRowBandSize w:val="1"/>
      <w:tblStyleColBandSize w:val="1"/>
      <w:tblCellMar>
        <w:top w:w="45" w:type="dxa"/>
        <w:left w:w="45" w:type="dxa"/>
        <w:bottom w:w="45" w:type="dxa"/>
        <w:right w:w="45" w:type="dxa"/>
      </w:tblCellMar>
    </w:tblPr>
  </w:style>
  <w:style w:type="table" w:customStyle="1" w:styleId="af1">
    <w:basedOn w:val="TableNormal"/>
    <w:tblPr>
      <w:tblStyleRowBandSize w:val="1"/>
      <w:tblStyleColBandSize w:val="1"/>
      <w:tblCellMar>
        <w:top w:w="45" w:type="dxa"/>
        <w:left w:w="45" w:type="dxa"/>
        <w:bottom w:w="45" w:type="dxa"/>
        <w:right w:w="45" w:type="dxa"/>
      </w:tblCellMar>
    </w:tblPr>
  </w:style>
  <w:style w:type="table" w:customStyle="1" w:styleId="af2">
    <w:basedOn w:val="TableNormal"/>
    <w:tblPr>
      <w:tblStyleRowBandSize w:val="1"/>
      <w:tblStyleColBandSize w:val="1"/>
      <w:tblCellMar>
        <w:top w:w="45" w:type="dxa"/>
        <w:left w:w="45" w:type="dxa"/>
        <w:bottom w:w="45" w:type="dxa"/>
        <w:right w:w="45" w:type="dxa"/>
      </w:tblCellMar>
    </w:tblPr>
  </w:style>
  <w:style w:type="table" w:customStyle="1" w:styleId="af3">
    <w:basedOn w:val="TableNormal"/>
    <w:tblPr>
      <w:tblStyleRowBandSize w:val="1"/>
      <w:tblStyleColBandSize w:val="1"/>
      <w:tblCellMar>
        <w:top w:w="45" w:type="dxa"/>
        <w:left w:w="45" w:type="dxa"/>
        <w:bottom w:w="45" w:type="dxa"/>
        <w:right w:w="45" w:type="dxa"/>
      </w:tblCellMar>
    </w:tblPr>
  </w:style>
  <w:style w:type="table" w:customStyle="1" w:styleId="af4">
    <w:basedOn w:val="TableNormal"/>
    <w:tblPr>
      <w:tblStyleRowBandSize w:val="1"/>
      <w:tblStyleColBandSize w:val="1"/>
      <w:tblCellMar>
        <w:top w:w="45" w:type="dxa"/>
        <w:left w:w="45" w:type="dxa"/>
        <w:bottom w:w="45" w:type="dxa"/>
        <w:right w:w="45" w:type="dxa"/>
      </w:tblCellMar>
    </w:tblPr>
  </w:style>
  <w:style w:type="table" w:customStyle="1" w:styleId="af5">
    <w:basedOn w:val="TableNormal"/>
    <w:tblPr>
      <w:tblStyleRowBandSize w:val="1"/>
      <w:tblStyleColBandSize w:val="1"/>
      <w:tblCellMar>
        <w:top w:w="45" w:type="dxa"/>
        <w:left w:w="45" w:type="dxa"/>
        <w:bottom w:w="45" w:type="dxa"/>
        <w:right w:w="45" w:type="dxa"/>
      </w:tblCellMar>
    </w:tblPr>
  </w:style>
  <w:style w:type="table" w:customStyle="1" w:styleId="af6">
    <w:basedOn w:val="TableNormal"/>
    <w:tblPr>
      <w:tblStyleRowBandSize w:val="1"/>
      <w:tblStyleColBandSize w:val="1"/>
      <w:tblCellMar>
        <w:top w:w="45" w:type="dxa"/>
        <w:left w:w="45" w:type="dxa"/>
        <w:bottom w:w="45" w:type="dxa"/>
        <w:right w:w="45" w:type="dxa"/>
      </w:tblCellMar>
    </w:tblPr>
  </w:style>
  <w:style w:type="table" w:customStyle="1" w:styleId="af7">
    <w:basedOn w:val="TableNormal"/>
    <w:tblPr>
      <w:tblStyleRowBandSize w:val="1"/>
      <w:tblStyleColBandSize w:val="1"/>
      <w:tblCellMar>
        <w:top w:w="45" w:type="dxa"/>
        <w:left w:w="45" w:type="dxa"/>
        <w:bottom w:w="45" w:type="dxa"/>
        <w:right w:w="45" w:type="dxa"/>
      </w:tblCellMar>
    </w:tblPr>
  </w:style>
  <w:style w:type="table" w:customStyle="1" w:styleId="af8">
    <w:basedOn w:val="TableNormal"/>
    <w:tblPr>
      <w:tblStyleRowBandSize w:val="1"/>
      <w:tblStyleColBandSize w:val="1"/>
      <w:tblCellMar>
        <w:top w:w="45" w:type="dxa"/>
        <w:left w:w="45" w:type="dxa"/>
        <w:bottom w:w="45" w:type="dxa"/>
        <w:right w:w="45" w:type="dxa"/>
      </w:tblCellMar>
    </w:tblPr>
  </w:style>
  <w:style w:type="table" w:customStyle="1" w:styleId="af9">
    <w:basedOn w:val="TableNormal"/>
    <w:tblPr>
      <w:tblStyleRowBandSize w:val="1"/>
      <w:tblStyleColBandSize w:val="1"/>
      <w:tblCellMar>
        <w:top w:w="45" w:type="dxa"/>
        <w:left w:w="45" w:type="dxa"/>
        <w:bottom w:w="45" w:type="dxa"/>
        <w:right w:w="45" w:type="dxa"/>
      </w:tblCellMar>
    </w:tblPr>
  </w:style>
  <w:style w:type="table" w:customStyle="1" w:styleId="afa">
    <w:basedOn w:val="TableNormal"/>
    <w:tblPr>
      <w:tblStyleRowBandSize w:val="1"/>
      <w:tblStyleColBandSize w:val="1"/>
      <w:tblCellMar>
        <w:top w:w="45" w:type="dxa"/>
        <w:left w:w="45" w:type="dxa"/>
        <w:bottom w:w="45" w:type="dxa"/>
        <w:right w:w="45" w:type="dxa"/>
      </w:tblCellMar>
    </w:tblPr>
  </w:style>
  <w:style w:type="table" w:customStyle="1" w:styleId="afb">
    <w:basedOn w:val="TableNormal"/>
    <w:tblPr>
      <w:tblStyleRowBandSize w:val="1"/>
      <w:tblStyleColBandSize w:val="1"/>
      <w:tblCellMar>
        <w:top w:w="45" w:type="dxa"/>
        <w:left w:w="45" w:type="dxa"/>
        <w:bottom w:w="45" w:type="dxa"/>
        <w:right w:w="45" w:type="dxa"/>
      </w:tblCellMar>
    </w:tblPr>
  </w:style>
  <w:style w:type="table" w:customStyle="1" w:styleId="afc">
    <w:basedOn w:val="TableNormal"/>
    <w:tblPr>
      <w:tblStyleRowBandSize w:val="1"/>
      <w:tblStyleColBandSize w:val="1"/>
      <w:tblCellMar>
        <w:top w:w="45" w:type="dxa"/>
        <w:left w:w="45" w:type="dxa"/>
        <w:bottom w:w="45" w:type="dxa"/>
        <w:right w:w="45" w:type="dxa"/>
      </w:tblCellMar>
    </w:tblPr>
  </w:style>
  <w:style w:type="table" w:customStyle="1" w:styleId="afd">
    <w:basedOn w:val="TableNormal"/>
    <w:tblPr>
      <w:tblStyleRowBandSize w:val="1"/>
      <w:tblStyleColBandSize w:val="1"/>
      <w:tblCellMar>
        <w:top w:w="45" w:type="dxa"/>
        <w:left w:w="45" w:type="dxa"/>
        <w:bottom w:w="45" w:type="dxa"/>
        <w:right w:w="45" w:type="dxa"/>
      </w:tblCellMar>
    </w:tblPr>
  </w:style>
  <w:style w:type="table" w:customStyle="1" w:styleId="afe">
    <w:basedOn w:val="TableNormal"/>
    <w:tblPr>
      <w:tblStyleRowBandSize w:val="1"/>
      <w:tblStyleColBandSize w:val="1"/>
      <w:tblCellMar>
        <w:top w:w="45" w:type="dxa"/>
        <w:left w:w="45" w:type="dxa"/>
        <w:bottom w:w="45" w:type="dxa"/>
        <w:right w:w="45" w:type="dxa"/>
      </w:tblCellMar>
    </w:tblPr>
  </w:style>
  <w:style w:type="table" w:customStyle="1" w:styleId="aff">
    <w:basedOn w:val="TableNormal"/>
    <w:tblPr>
      <w:tblStyleRowBandSize w:val="1"/>
      <w:tblStyleColBandSize w:val="1"/>
      <w:tblCellMar>
        <w:top w:w="45" w:type="dxa"/>
        <w:left w:w="45" w:type="dxa"/>
        <w:bottom w:w="45" w:type="dxa"/>
        <w:right w:w="4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CellMar>
        <w:top w:w="45" w:type="dxa"/>
        <w:left w:w="45" w:type="dxa"/>
        <w:bottom w:w="45" w:type="dxa"/>
        <w:right w:w="45" w:type="dxa"/>
      </w:tblCellMar>
    </w:tblPr>
  </w:style>
  <w:style w:type="table" w:customStyle="1" w:styleId="aff5">
    <w:basedOn w:val="TableNormal"/>
    <w:tblPr>
      <w:tblStyleRowBandSize w:val="1"/>
      <w:tblStyleColBandSize w:val="1"/>
      <w:tblCellMar>
        <w:top w:w="45" w:type="dxa"/>
        <w:left w:w="45" w:type="dxa"/>
        <w:bottom w:w="45" w:type="dxa"/>
        <w:right w:w="45" w:type="dxa"/>
      </w:tblCellMar>
    </w:tblPr>
  </w:style>
  <w:style w:type="table" w:customStyle="1" w:styleId="aff6">
    <w:basedOn w:val="TableNormal"/>
    <w:tblPr>
      <w:tblStyleRowBandSize w:val="1"/>
      <w:tblStyleColBandSize w:val="1"/>
      <w:tblCellMar>
        <w:top w:w="45" w:type="dxa"/>
        <w:left w:w="45" w:type="dxa"/>
        <w:bottom w:w="45" w:type="dxa"/>
        <w:right w:w="45" w:type="dxa"/>
      </w:tblCellMar>
    </w:tblPr>
  </w:style>
  <w:style w:type="table" w:customStyle="1" w:styleId="aff7">
    <w:basedOn w:val="TableNormal"/>
    <w:tblPr>
      <w:tblStyleRowBandSize w:val="1"/>
      <w:tblStyleColBandSize w:val="1"/>
      <w:tblCellMar>
        <w:top w:w="45" w:type="dxa"/>
        <w:left w:w="45" w:type="dxa"/>
        <w:bottom w:w="45" w:type="dxa"/>
        <w:right w:w="45" w:type="dxa"/>
      </w:tblCellMar>
    </w:tblPr>
  </w:style>
  <w:style w:type="table" w:customStyle="1" w:styleId="aff8">
    <w:basedOn w:val="TableNormal"/>
    <w:tblPr>
      <w:tblStyleRowBandSize w:val="1"/>
      <w:tblStyleColBandSize w:val="1"/>
      <w:tblCellMar>
        <w:top w:w="45" w:type="dxa"/>
        <w:left w:w="45" w:type="dxa"/>
        <w:bottom w:w="45" w:type="dxa"/>
        <w:right w:w="45" w:type="dxa"/>
      </w:tblCellMar>
    </w:tblPr>
  </w:style>
  <w:style w:type="table" w:customStyle="1" w:styleId="aff9">
    <w:basedOn w:val="TableNormal"/>
    <w:tblPr>
      <w:tblStyleRowBandSize w:val="1"/>
      <w:tblStyleColBandSize w:val="1"/>
      <w:tblCellMar>
        <w:top w:w="45" w:type="dxa"/>
        <w:left w:w="45" w:type="dxa"/>
        <w:bottom w:w="45" w:type="dxa"/>
        <w:right w:w="45" w:type="dxa"/>
      </w:tblCellMar>
    </w:tblPr>
  </w:style>
  <w:style w:type="table" w:customStyle="1" w:styleId="affa">
    <w:basedOn w:val="TableNormal"/>
    <w:tblPr>
      <w:tblStyleRowBandSize w:val="1"/>
      <w:tblStyleColBandSize w:val="1"/>
      <w:tblCellMar>
        <w:top w:w="45" w:type="dxa"/>
        <w:left w:w="45" w:type="dxa"/>
        <w:bottom w:w="45" w:type="dxa"/>
        <w:right w:w="45" w:type="dxa"/>
      </w:tblCellMar>
    </w:tblPr>
  </w:style>
  <w:style w:type="table" w:customStyle="1" w:styleId="affb">
    <w:basedOn w:val="TableNormal"/>
    <w:tblPr>
      <w:tblStyleRowBandSize w:val="1"/>
      <w:tblStyleColBandSize w:val="1"/>
      <w:tblCellMar>
        <w:top w:w="45" w:type="dxa"/>
        <w:left w:w="45" w:type="dxa"/>
        <w:bottom w:w="45" w:type="dxa"/>
        <w:right w:w="45" w:type="dxa"/>
      </w:tblCellMar>
    </w:tblPr>
  </w:style>
  <w:style w:type="table" w:customStyle="1" w:styleId="affc">
    <w:basedOn w:val="TableNormal"/>
    <w:tblPr>
      <w:tblStyleRowBandSize w:val="1"/>
      <w:tblStyleColBandSize w:val="1"/>
      <w:tblCellMar>
        <w:top w:w="45" w:type="dxa"/>
        <w:left w:w="45" w:type="dxa"/>
        <w:bottom w:w="45" w:type="dxa"/>
        <w:right w:w="45" w:type="dxa"/>
      </w:tblCellMar>
    </w:tblPr>
  </w:style>
  <w:style w:type="table" w:customStyle="1" w:styleId="affd">
    <w:basedOn w:val="TableNormal"/>
    <w:tblPr>
      <w:tblStyleRowBandSize w:val="1"/>
      <w:tblStyleColBandSize w:val="1"/>
      <w:tblCellMar>
        <w:top w:w="45" w:type="dxa"/>
        <w:left w:w="45" w:type="dxa"/>
        <w:bottom w:w="45" w:type="dxa"/>
        <w:right w:w="45" w:type="dxa"/>
      </w:tblCellMar>
    </w:tblPr>
  </w:style>
  <w:style w:type="table" w:customStyle="1" w:styleId="affe">
    <w:basedOn w:val="TableNormal"/>
    <w:tblPr>
      <w:tblStyleRowBandSize w:val="1"/>
      <w:tblStyleColBandSize w:val="1"/>
      <w:tblCellMar>
        <w:top w:w="45" w:type="dxa"/>
        <w:left w:w="45" w:type="dxa"/>
        <w:bottom w:w="45" w:type="dxa"/>
        <w:right w:w="45" w:type="dxa"/>
      </w:tblCellMar>
    </w:tblPr>
  </w:style>
  <w:style w:type="table" w:customStyle="1" w:styleId="afff">
    <w:basedOn w:val="TableNormal"/>
    <w:tblPr>
      <w:tblStyleRowBandSize w:val="1"/>
      <w:tblStyleColBandSize w:val="1"/>
      <w:tblCellMar>
        <w:top w:w="45" w:type="dxa"/>
        <w:left w:w="45" w:type="dxa"/>
        <w:bottom w:w="45" w:type="dxa"/>
        <w:right w:w="45" w:type="dxa"/>
      </w:tblCellMar>
    </w:tblPr>
  </w:style>
  <w:style w:type="table" w:customStyle="1" w:styleId="afff0">
    <w:basedOn w:val="TableNormal"/>
    <w:tblPr>
      <w:tblStyleRowBandSize w:val="1"/>
      <w:tblStyleColBandSize w:val="1"/>
      <w:tblCellMar>
        <w:top w:w="45" w:type="dxa"/>
        <w:left w:w="45" w:type="dxa"/>
        <w:bottom w:w="45" w:type="dxa"/>
        <w:right w:w="45" w:type="dxa"/>
      </w:tblCellMar>
    </w:tblPr>
  </w:style>
  <w:style w:type="table" w:customStyle="1" w:styleId="afff1">
    <w:basedOn w:val="TableNormal"/>
    <w:tblPr>
      <w:tblStyleRowBandSize w:val="1"/>
      <w:tblStyleColBandSize w:val="1"/>
      <w:tblCellMar>
        <w:top w:w="45" w:type="dxa"/>
        <w:left w:w="45" w:type="dxa"/>
        <w:bottom w:w="45" w:type="dxa"/>
        <w:right w:w="45" w:type="dxa"/>
      </w:tblCellMar>
    </w:tblPr>
  </w:style>
  <w:style w:type="table" w:customStyle="1" w:styleId="afff2">
    <w:basedOn w:val="TableNormal"/>
    <w:tblPr>
      <w:tblStyleRowBandSize w:val="1"/>
      <w:tblStyleColBandSize w:val="1"/>
      <w:tblCellMar>
        <w:top w:w="45" w:type="dxa"/>
        <w:left w:w="45" w:type="dxa"/>
        <w:bottom w:w="45" w:type="dxa"/>
        <w:right w:w="45" w:type="dxa"/>
      </w:tblCellMar>
    </w:tblPr>
  </w:style>
  <w:style w:type="table" w:customStyle="1" w:styleId="afff3">
    <w:basedOn w:val="TableNormal"/>
    <w:tblPr>
      <w:tblStyleRowBandSize w:val="1"/>
      <w:tblStyleColBandSize w:val="1"/>
      <w:tblCellMar>
        <w:top w:w="45" w:type="dxa"/>
        <w:left w:w="45" w:type="dxa"/>
        <w:bottom w:w="45" w:type="dxa"/>
        <w:right w:w="45" w:type="dxa"/>
      </w:tblCellMar>
    </w:tblPr>
  </w:style>
  <w:style w:type="table" w:customStyle="1" w:styleId="afff4">
    <w:basedOn w:val="TableNormal"/>
    <w:tblPr>
      <w:tblStyleRowBandSize w:val="1"/>
      <w:tblStyleColBandSize w:val="1"/>
      <w:tblCellMar>
        <w:top w:w="45" w:type="dxa"/>
        <w:left w:w="45" w:type="dxa"/>
        <w:bottom w:w="45" w:type="dxa"/>
        <w:right w:w="45" w:type="dxa"/>
      </w:tblCellMar>
    </w:tblPr>
  </w:style>
  <w:style w:type="table" w:customStyle="1" w:styleId="afff5">
    <w:basedOn w:val="TableNormal"/>
    <w:tblPr>
      <w:tblStyleRowBandSize w:val="1"/>
      <w:tblStyleColBandSize w:val="1"/>
      <w:tblCellMar>
        <w:top w:w="45" w:type="dxa"/>
        <w:left w:w="45" w:type="dxa"/>
        <w:bottom w:w="45" w:type="dxa"/>
        <w:right w:w="45" w:type="dxa"/>
      </w:tblCellMar>
    </w:tblPr>
  </w:style>
  <w:style w:type="table" w:customStyle="1" w:styleId="afff6">
    <w:basedOn w:val="TableNormal"/>
    <w:tblPr>
      <w:tblStyleRowBandSize w:val="1"/>
      <w:tblStyleColBandSize w:val="1"/>
      <w:tblCellMar>
        <w:top w:w="45" w:type="dxa"/>
        <w:left w:w="45" w:type="dxa"/>
        <w:bottom w:w="45" w:type="dxa"/>
        <w:right w:w="45" w:type="dxa"/>
      </w:tblCellMar>
    </w:tblPr>
  </w:style>
  <w:style w:type="table" w:customStyle="1" w:styleId="afff7">
    <w:basedOn w:val="TableNormal"/>
    <w:tblPr>
      <w:tblStyleRowBandSize w:val="1"/>
      <w:tblStyleColBandSize w:val="1"/>
      <w:tblCellMar>
        <w:top w:w="45" w:type="dxa"/>
        <w:left w:w="45" w:type="dxa"/>
        <w:bottom w:w="45" w:type="dxa"/>
        <w:right w:w="45" w:type="dxa"/>
      </w:tblCellMar>
    </w:tblPr>
  </w:style>
  <w:style w:type="table" w:customStyle="1" w:styleId="afff8">
    <w:basedOn w:val="TableNormal"/>
    <w:tblPr>
      <w:tblStyleRowBandSize w:val="1"/>
      <w:tblStyleColBandSize w:val="1"/>
      <w:tblCellMar>
        <w:top w:w="45" w:type="dxa"/>
        <w:left w:w="45" w:type="dxa"/>
        <w:bottom w:w="45" w:type="dxa"/>
        <w:right w:w="45" w:type="dxa"/>
      </w:tblCellMar>
    </w:tblPr>
  </w:style>
  <w:style w:type="table" w:customStyle="1" w:styleId="afff9">
    <w:basedOn w:val="TableNormal"/>
    <w:tblPr>
      <w:tblStyleRowBandSize w:val="1"/>
      <w:tblStyleColBandSize w:val="1"/>
      <w:tblCellMar>
        <w:top w:w="45" w:type="dxa"/>
        <w:left w:w="45" w:type="dxa"/>
        <w:bottom w:w="45" w:type="dxa"/>
        <w:right w:w="45" w:type="dxa"/>
      </w:tblCellMar>
    </w:tblPr>
  </w:style>
  <w:style w:type="table" w:customStyle="1" w:styleId="afffa">
    <w:basedOn w:val="TableNormal"/>
    <w:tblPr>
      <w:tblStyleRowBandSize w:val="1"/>
      <w:tblStyleColBandSize w:val="1"/>
      <w:tblCellMar>
        <w:top w:w="45" w:type="dxa"/>
        <w:left w:w="45" w:type="dxa"/>
        <w:bottom w:w="45" w:type="dxa"/>
        <w:right w:w="45" w:type="dxa"/>
      </w:tblCellMar>
    </w:tblPr>
  </w:style>
  <w:style w:type="table" w:customStyle="1" w:styleId="afffb">
    <w:basedOn w:val="TableNormal"/>
    <w:tblPr>
      <w:tblStyleRowBandSize w:val="1"/>
      <w:tblStyleColBandSize w:val="1"/>
      <w:tblCellMar>
        <w:top w:w="45" w:type="dxa"/>
        <w:left w:w="45" w:type="dxa"/>
        <w:bottom w:w="45" w:type="dxa"/>
        <w:right w:w="45" w:type="dxa"/>
      </w:tblCellMar>
    </w:tblPr>
  </w:style>
  <w:style w:type="table" w:customStyle="1" w:styleId="afffc">
    <w:basedOn w:val="TableNormal"/>
    <w:tblPr>
      <w:tblStyleRowBandSize w:val="1"/>
      <w:tblStyleColBandSize w:val="1"/>
      <w:tblCellMar>
        <w:top w:w="45" w:type="dxa"/>
        <w:left w:w="45" w:type="dxa"/>
        <w:bottom w:w="45" w:type="dxa"/>
        <w:right w:w="45" w:type="dxa"/>
      </w:tblCellMar>
    </w:tblPr>
  </w:style>
  <w:style w:type="table" w:customStyle="1" w:styleId="afffd">
    <w:basedOn w:val="TableNormal"/>
    <w:tblPr>
      <w:tblStyleRowBandSize w:val="1"/>
      <w:tblStyleColBandSize w:val="1"/>
      <w:tblCellMar>
        <w:top w:w="45" w:type="dxa"/>
        <w:left w:w="45" w:type="dxa"/>
        <w:bottom w:w="45" w:type="dxa"/>
        <w:right w:w="45" w:type="dxa"/>
      </w:tblCellMar>
    </w:tblPr>
  </w:style>
  <w:style w:type="table" w:customStyle="1" w:styleId="afffe">
    <w:basedOn w:val="TableNormal"/>
    <w:tblPr>
      <w:tblStyleRowBandSize w:val="1"/>
      <w:tblStyleColBandSize w:val="1"/>
      <w:tblCellMar>
        <w:top w:w="45" w:type="dxa"/>
        <w:left w:w="45" w:type="dxa"/>
        <w:bottom w:w="45" w:type="dxa"/>
        <w:right w:w="45" w:type="dxa"/>
      </w:tblCellMar>
    </w:tblPr>
  </w:style>
  <w:style w:type="table" w:customStyle="1" w:styleId="affff">
    <w:basedOn w:val="TableNormal"/>
    <w:tblPr>
      <w:tblStyleRowBandSize w:val="1"/>
      <w:tblStyleColBandSize w:val="1"/>
      <w:tblCellMar>
        <w:top w:w="45" w:type="dxa"/>
        <w:left w:w="45" w:type="dxa"/>
        <w:bottom w:w="45" w:type="dxa"/>
        <w:right w:w="45" w:type="dxa"/>
      </w:tblCellMar>
    </w:tblPr>
  </w:style>
  <w:style w:type="table" w:customStyle="1" w:styleId="affff0">
    <w:basedOn w:val="TableNormal"/>
    <w:tblPr>
      <w:tblStyleRowBandSize w:val="1"/>
      <w:tblStyleColBandSize w:val="1"/>
      <w:tblCellMar>
        <w:top w:w="45" w:type="dxa"/>
        <w:left w:w="45" w:type="dxa"/>
        <w:bottom w:w="45" w:type="dxa"/>
        <w:right w:w="45" w:type="dxa"/>
      </w:tblCellMar>
    </w:tblPr>
  </w:style>
  <w:style w:type="table" w:customStyle="1" w:styleId="affff1">
    <w:basedOn w:val="TableNormal"/>
    <w:tblPr>
      <w:tblStyleRowBandSize w:val="1"/>
      <w:tblStyleColBandSize w:val="1"/>
      <w:tblCellMar>
        <w:top w:w="45" w:type="dxa"/>
        <w:left w:w="45" w:type="dxa"/>
        <w:bottom w:w="45" w:type="dxa"/>
        <w:right w:w="45" w:type="dxa"/>
      </w:tblCellMar>
    </w:tblPr>
  </w:style>
  <w:style w:type="table" w:customStyle="1" w:styleId="affff2">
    <w:basedOn w:val="TableNormal"/>
    <w:tblPr>
      <w:tblStyleRowBandSize w:val="1"/>
      <w:tblStyleColBandSize w:val="1"/>
      <w:tblCellMar>
        <w:top w:w="45" w:type="dxa"/>
        <w:left w:w="45" w:type="dxa"/>
        <w:bottom w:w="45" w:type="dxa"/>
        <w:right w:w="45" w:type="dxa"/>
      </w:tblCellMar>
    </w:tblPr>
  </w:style>
  <w:style w:type="table" w:customStyle="1" w:styleId="affff3">
    <w:basedOn w:val="TableNormal"/>
    <w:tblPr>
      <w:tblStyleRowBandSize w:val="1"/>
      <w:tblStyleColBandSize w:val="1"/>
      <w:tblCellMar>
        <w:top w:w="45" w:type="dxa"/>
        <w:left w:w="45" w:type="dxa"/>
        <w:bottom w:w="45" w:type="dxa"/>
        <w:right w:w="45" w:type="dxa"/>
      </w:tblCellMar>
    </w:tblPr>
  </w:style>
  <w:style w:type="table" w:customStyle="1" w:styleId="affff4">
    <w:basedOn w:val="TableNormal"/>
    <w:tblPr>
      <w:tblStyleRowBandSize w:val="1"/>
      <w:tblStyleColBandSize w:val="1"/>
      <w:tblCellMar>
        <w:top w:w="45" w:type="dxa"/>
        <w:left w:w="45" w:type="dxa"/>
        <w:bottom w:w="45" w:type="dxa"/>
        <w:right w:w="45" w:type="dxa"/>
      </w:tblCellMar>
    </w:tblPr>
  </w:style>
  <w:style w:type="table" w:customStyle="1" w:styleId="affff5">
    <w:basedOn w:val="TableNormal"/>
    <w:tblPr>
      <w:tblStyleRowBandSize w:val="1"/>
      <w:tblStyleColBandSize w:val="1"/>
      <w:tblCellMar>
        <w:top w:w="45" w:type="dxa"/>
        <w:left w:w="45" w:type="dxa"/>
        <w:bottom w:w="45" w:type="dxa"/>
        <w:right w:w="45" w:type="dxa"/>
      </w:tblCellMar>
    </w:tblPr>
  </w:style>
  <w:style w:type="table" w:customStyle="1" w:styleId="affff6">
    <w:basedOn w:val="TableNormal"/>
    <w:tblPr>
      <w:tblStyleRowBandSize w:val="1"/>
      <w:tblStyleColBandSize w:val="1"/>
      <w:tblCellMar>
        <w:top w:w="45" w:type="dxa"/>
        <w:left w:w="45" w:type="dxa"/>
        <w:bottom w:w="45" w:type="dxa"/>
        <w:right w:w="45" w:type="dxa"/>
      </w:tblCellMar>
    </w:tblPr>
  </w:style>
  <w:style w:type="table" w:customStyle="1" w:styleId="affff7">
    <w:basedOn w:val="TableNormal"/>
    <w:tblPr>
      <w:tblStyleRowBandSize w:val="1"/>
      <w:tblStyleColBandSize w:val="1"/>
      <w:tblCellMar>
        <w:top w:w="45" w:type="dxa"/>
        <w:left w:w="45" w:type="dxa"/>
        <w:bottom w:w="45" w:type="dxa"/>
        <w:right w:w="45" w:type="dxa"/>
      </w:tblCellMar>
    </w:tblPr>
  </w:style>
  <w:style w:type="table" w:customStyle="1" w:styleId="affff8">
    <w:basedOn w:val="TableNormal"/>
    <w:tblPr>
      <w:tblStyleRowBandSize w:val="1"/>
      <w:tblStyleColBandSize w:val="1"/>
      <w:tblCellMar>
        <w:top w:w="45" w:type="dxa"/>
        <w:left w:w="45" w:type="dxa"/>
        <w:bottom w:w="45" w:type="dxa"/>
        <w:right w:w="45" w:type="dxa"/>
      </w:tblCellMar>
    </w:tblPr>
  </w:style>
  <w:style w:type="table" w:customStyle="1" w:styleId="affff9">
    <w:basedOn w:val="TableNormal"/>
    <w:tblPr>
      <w:tblStyleRowBandSize w:val="1"/>
      <w:tblStyleColBandSize w:val="1"/>
      <w:tblCellMar>
        <w:top w:w="45" w:type="dxa"/>
        <w:left w:w="45" w:type="dxa"/>
        <w:bottom w:w="45" w:type="dxa"/>
        <w:right w:w="45" w:type="dxa"/>
      </w:tblCellMar>
    </w:tblPr>
  </w:style>
  <w:style w:type="table" w:customStyle="1" w:styleId="affffa">
    <w:basedOn w:val="TableNormal"/>
    <w:tblPr>
      <w:tblStyleRowBandSize w:val="1"/>
      <w:tblStyleColBandSize w:val="1"/>
      <w:tblCellMar>
        <w:top w:w="45" w:type="dxa"/>
        <w:left w:w="45" w:type="dxa"/>
        <w:bottom w:w="45" w:type="dxa"/>
        <w:right w:w="45" w:type="dxa"/>
      </w:tblCellMar>
    </w:tblPr>
  </w:style>
  <w:style w:type="table" w:customStyle="1" w:styleId="affffb">
    <w:basedOn w:val="TableNormal"/>
    <w:tblPr>
      <w:tblStyleRowBandSize w:val="1"/>
      <w:tblStyleColBandSize w:val="1"/>
      <w:tblCellMar>
        <w:top w:w="45" w:type="dxa"/>
        <w:left w:w="45" w:type="dxa"/>
        <w:bottom w:w="45" w:type="dxa"/>
        <w:right w:w="45" w:type="dxa"/>
      </w:tblCellMar>
    </w:tblPr>
  </w:style>
  <w:style w:type="table" w:customStyle="1" w:styleId="affffc">
    <w:basedOn w:val="TableNormal"/>
    <w:tblPr>
      <w:tblStyleRowBandSize w:val="1"/>
      <w:tblStyleColBandSize w:val="1"/>
      <w:tblCellMar>
        <w:top w:w="45" w:type="dxa"/>
        <w:left w:w="45" w:type="dxa"/>
        <w:bottom w:w="45" w:type="dxa"/>
        <w:right w:w="45" w:type="dxa"/>
      </w:tblCellMar>
    </w:tblPr>
  </w:style>
  <w:style w:type="table" w:customStyle="1" w:styleId="affffd">
    <w:basedOn w:val="TableNormal"/>
    <w:tblPr>
      <w:tblStyleRowBandSize w:val="1"/>
      <w:tblStyleColBandSize w:val="1"/>
      <w:tblCellMar>
        <w:top w:w="45" w:type="dxa"/>
        <w:left w:w="45" w:type="dxa"/>
        <w:bottom w:w="45" w:type="dxa"/>
        <w:right w:w="45" w:type="dxa"/>
      </w:tblCellMar>
    </w:tblPr>
  </w:style>
  <w:style w:type="table" w:customStyle="1" w:styleId="affffe">
    <w:basedOn w:val="TableNormal"/>
    <w:tblPr>
      <w:tblStyleRowBandSize w:val="1"/>
      <w:tblStyleColBandSize w:val="1"/>
      <w:tblCellMar>
        <w:top w:w="45" w:type="dxa"/>
        <w:left w:w="45" w:type="dxa"/>
        <w:bottom w:w="45" w:type="dxa"/>
        <w:right w:w="45" w:type="dxa"/>
      </w:tblCellMar>
    </w:tblPr>
  </w:style>
  <w:style w:type="table" w:customStyle="1" w:styleId="afffff">
    <w:basedOn w:val="TableNormal"/>
    <w:tblPr>
      <w:tblStyleRowBandSize w:val="1"/>
      <w:tblStyleColBandSize w:val="1"/>
      <w:tblCellMar>
        <w:top w:w="45" w:type="dxa"/>
        <w:left w:w="45" w:type="dxa"/>
        <w:bottom w:w="45" w:type="dxa"/>
        <w:right w:w="45" w:type="dxa"/>
      </w:tblCellMar>
    </w:tblPr>
  </w:style>
  <w:style w:type="table" w:customStyle="1" w:styleId="afffff0">
    <w:basedOn w:val="TableNormal"/>
    <w:tblPr>
      <w:tblStyleRowBandSize w:val="1"/>
      <w:tblStyleColBandSize w:val="1"/>
      <w:tblCellMar>
        <w:top w:w="45" w:type="dxa"/>
        <w:left w:w="45" w:type="dxa"/>
        <w:bottom w:w="45" w:type="dxa"/>
        <w:right w:w="45" w:type="dxa"/>
      </w:tblCellMar>
    </w:tblPr>
  </w:style>
  <w:style w:type="table" w:customStyle="1" w:styleId="afffff1">
    <w:basedOn w:val="TableNormal"/>
    <w:tblPr>
      <w:tblStyleRowBandSize w:val="1"/>
      <w:tblStyleColBandSize w:val="1"/>
      <w:tblCellMar>
        <w:top w:w="45" w:type="dxa"/>
        <w:left w:w="45" w:type="dxa"/>
        <w:bottom w:w="45" w:type="dxa"/>
        <w:right w:w="45" w:type="dxa"/>
      </w:tblCellMar>
    </w:tblPr>
  </w:style>
  <w:style w:type="table" w:customStyle="1" w:styleId="afffff2">
    <w:basedOn w:val="TableNormal"/>
    <w:tblPr>
      <w:tblStyleRowBandSize w:val="1"/>
      <w:tblStyleColBandSize w:val="1"/>
      <w:tblCellMar>
        <w:top w:w="45" w:type="dxa"/>
        <w:left w:w="45" w:type="dxa"/>
        <w:bottom w:w="45" w:type="dxa"/>
        <w:right w:w="45" w:type="dxa"/>
      </w:tblCellMar>
    </w:tblPr>
  </w:style>
  <w:style w:type="table" w:customStyle="1" w:styleId="afffff3">
    <w:basedOn w:val="TableNormal"/>
    <w:tblPr>
      <w:tblStyleRowBandSize w:val="1"/>
      <w:tblStyleColBandSize w:val="1"/>
      <w:tblCellMar>
        <w:top w:w="45" w:type="dxa"/>
        <w:left w:w="45" w:type="dxa"/>
        <w:bottom w:w="45" w:type="dxa"/>
        <w:right w:w="45" w:type="dxa"/>
      </w:tblCellMar>
    </w:tblPr>
  </w:style>
  <w:style w:type="table" w:customStyle="1" w:styleId="afffff4">
    <w:basedOn w:val="TableNormal"/>
    <w:tblPr>
      <w:tblStyleRowBandSize w:val="1"/>
      <w:tblStyleColBandSize w:val="1"/>
      <w:tblCellMar>
        <w:top w:w="45" w:type="dxa"/>
        <w:left w:w="45" w:type="dxa"/>
        <w:bottom w:w="45" w:type="dxa"/>
        <w:right w:w="45" w:type="dxa"/>
      </w:tblCellMar>
    </w:tblPr>
  </w:style>
  <w:style w:type="table" w:customStyle="1" w:styleId="afffff5">
    <w:basedOn w:val="TableNormal"/>
    <w:tblPr>
      <w:tblStyleRowBandSize w:val="1"/>
      <w:tblStyleColBandSize w:val="1"/>
      <w:tblCellMar>
        <w:top w:w="45" w:type="dxa"/>
        <w:left w:w="45" w:type="dxa"/>
        <w:bottom w:w="45" w:type="dxa"/>
        <w:right w:w="45" w:type="dxa"/>
      </w:tblCellMar>
    </w:tblPr>
  </w:style>
  <w:style w:type="table" w:customStyle="1" w:styleId="afffff6">
    <w:basedOn w:val="TableNormal"/>
    <w:tblPr>
      <w:tblStyleRowBandSize w:val="1"/>
      <w:tblStyleColBandSize w:val="1"/>
      <w:tblCellMar>
        <w:top w:w="45" w:type="dxa"/>
        <w:left w:w="45" w:type="dxa"/>
        <w:bottom w:w="45" w:type="dxa"/>
        <w:right w:w="45" w:type="dxa"/>
      </w:tblCellMar>
    </w:tblPr>
  </w:style>
  <w:style w:type="table" w:customStyle="1" w:styleId="afffff7">
    <w:basedOn w:val="TableNormal"/>
    <w:tblPr>
      <w:tblStyleRowBandSize w:val="1"/>
      <w:tblStyleColBandSize w:val="1"/>
      <w:tblCellMar>
        <w:top w:w="45" w:type="dxa"/>
        <w:left w:w="45" w:type="dxa"/>
        <w:bottom w:w="45" w:type="dxa"/>
        <w:right w:w="45" w:type="dxa"/>
      </w:tblCellMar>
    </w:tblPr>
  </w:style>
  <w:style w:type="table" w:customStyle="1" w:styleId="afffff8">
    <w:basedOn w:val="TableNormal"/>
    <w:tblPr>
      <w:tblStyleRowBandSize w:val="1"/>
      <w:tblStyleColBandSize w:val="1"/>
      <w:tblCellMar>
        <w:top w:w="45" w:type="dxa"/>
        <w:left w:w="45" w:type="dxa"/>
        <w:bottom w:w="45" w:type="dxa"/>
        <w:right w:w="45" w:type="dxa"/>
      </w:tblCellMar>
    </w:tblPr>
  </w:style>
  <w:style w:type="table" w:customStyle="1" w:styleId="afffff9">
    <w:basedOn w:val="TableNormal"/>
    <w:tblPr>
      <w:tblStyleRowBandSize w:val="1"/>
      <w:tblStyleColBandSize w:val="1"/>
      <w:tblCellMar>
        <w:top w:w="45" w:type="dxa"/>
        <w:left w:w="45" w:type="dxa"/>
        <w:bottom w:w="45" w:type="dxa"/>
        <w:right w:w="45" w:type="dxa"/>
      </w:tblCellMar>
    </w:tblPr>
  </w:style>
  <w:style w:type="table" w:customStyle="1" w:styleId="afffffa">
    <w:basedOn w:val="TableNormal"/>
    <w:tblPr>
      <w:tblStyleRowBandSize w:val="1"/>
      <w:tblStyleColBandSize w:val="1"/>
      <w:tblCellMar>
        <w:top w:w="45" w:type="dxa"/>
        <w:left w:w="45" w:type="dxa"/>
        <w:bottom w:w="45" w:type="dxa"/>
        <w:right w:w="45" w:type="dxa"/>
      </w:tblCellMar>
    </w:tblPr>
  </w:style>
  <w:style w:type="table" w:customStyle="1" w:styleId="afffffb">
    <w:basedOn w:val="TableNormal"/>
    <w:tblPr>
      <w:tblStyleRowBandSize w:val="1"/>
      <w:tblStyleColBandSize w:val="1"/>
      <w:tblCellMar>
        <w:top w:w="45" w:type="dxa"/>
        <w:left w:w="45" w:type="dxa"/>
        <w:bottom w:w="45" w:type="dxa"/>
        <w:right w:w="45" w:type="dxa"/>
      </w:tblCellMar>
    </w:tblPr>
  </w:style>
  <w:style w:type="table" w:customStyle="1" w:styleId="afffffc">
    <w:basedOn w:val="TableNormal"/>
    <w:tblPr>
      <w:tblStyleRowBandSize w:val="1"/>
      <w:tblStyleColBandSize w:val="1"/>
      <w:tblCellMar>
        <w:top w:w="45" w:type="dxa"/>
        <w:left w:w="45" w:type="dxa"/>
        <w:bottom w:w="45" w:type="dxa"/>
        <w:right w:w="45" w:type="dxa"/>
      </w:tblCellMar>
    </w:tblPr>
  </w:style>
  <w:style w:type="table" w:customStyle="1" w:styleId="afffffd">
    <w:basedOn w:val="TableNormal"/>
    <w:tblPr>
      <w:tblStyleRowBandSize w:val="1"/>
      <w:tblStyleColBandSize w:val="1"/>
      <w:tblCellMar>
        <w:top w:w="45" w:type="dxa"/>
        <w:left w:w="45" w:type="dxa"/>
        <w:bottom w:w="45" w:type="dxa"/>
        <w:right w:w="45" w:type="dxa"/>
      </w:tblCellMar>
    </w:tblPr>
  </w:style>
  <w:style w:type="table" w:customStyle="1" w:styleId="afffffe">
    <w:basedOn w:val="TableNormal"/>
    <w:tblPr>
      <w:tblStyleRowBandSize w:val="1"/>
      <w:tblStyleColBandSize w:val="1"/>
      <w:tblCellMar>
        <w:top w:w="45" w:type="dxa"/>
        <w:left w:w="45" w:type="dxa"/>
        <w:bottom w:w="45" w:type="dxa"/>
        <w:right w:w="45" w:type="dxa"/>
      </w:tblCellMar>
    </w:tblPr>
  </w:style>
  <w:style w:type="table" w:customStyle="1" w:styleId="affffff">
    <w:basedOn w:val="TableNormal"/>
    <w:tblPr>
      <w:tblStyleRowBandSize w:val="1"/>
      <w:tblStyleColBandSize w:val="1"/>
      <w:tblCellMar>
        <w:top w:w="45" w:type="dxa"/>
        <w:left w:w="45" w:type="dxa"/>
        <w:bottom w:w="45" w:type="dxa"/>
        <w:right w:w="45" w:type="dxa"/>
      </w:tblCellMar>
    </w:tblPr>
  </w:style>
  <w:style w:type="table" w:customStyle="1" w:styleId="affffff0">
    <w:basedOn w:val="TableNormal"/>
    <w:tblPr>
      <w:tblStyleRowBandSize w:val="1"/>
      <w:tblStyleColBandSize w:val="1"/>
      <w:tblCellMar>
        <w:top w:w="45" w:type="dxa"/>
        <w:left w:w="45" w:type="dxa"/>
        <w:bottom w:w="45" w:type="dxa"/>
        <w:right w:w="45" w:type="dxa"/>
      </w:tblCellMar>
    </w:tblPr>
  </w:style>
  <w:style w:type="table" w:customStyle="1" w:styleId="affffff1">
    <w:basedOn w:val="TableNormal"/>
    <w:tblPr>
      <w:tblStyleRowBandSize w:val="1"/>
      <w:tblStyleColBandSize w:val="1"/>
      <w:tblCellMar>
        <w:top w:w="45" w:type="dxa"/>
        <w:left w:w="45" w:type="dxa"/>
        <w:bottom w:w="45" w:type="dxa"/>
        <w:right w:w="45" w:type="dxa"/>
      </w:tblCellMar>
    </w:tblPr>
  </w:style>
  <w:style w:type="table" w:customStyle="1" w:styleId="affffff2">
    <w:basedOn w:val="TableNormal"/>
    <w:tblPr>
      <w:tblStyleRowBandSize w:val="1"/>
      <w:tblStyleColBandSize w:val="1"/>
      <w:tblCellMar>
        <w:top w:w="45" w:type="dxa"/>
        <w:left w:w="45" w:type="dxa"/>
        <w:bottom w:w="45" w:type="dxa"/>
        <w:right w:w="45" w:type="dxa"/>
      </w:tblCellMar>
    </w:tblPr>
  </w:style>
  <w:style w:type="table" w:customStyle="1" w:styleId="affffff3">
    <w:basedOn w:val="TableNormal"/>
    <w:tblPr>
      <w:tblStyleRowBandSize w:val="1"/>
      <w:tblStyleColBandSize w:val="1"/>
      <w:tblCellMar>
        <w:top w:w="45" w:type="dxa"/>
        <w:left w:w="45" w:type="dxa"/>
        <w:bottom w:w="45" w:type="dxa"/>
        <w:right w:w="45" w:type="dxa"/>
      </w:tblCellMar>
    </w:tblPr>
  </w:style>
  <w:style w:type="table" w:customStyle="1" w:styleId="affffff4">
    <w:basedOn w:val="TableNormal"/>
    <w:tblPr>
      <w:tblStyleRowBandSize w:val="1"/>
      <w:tblStyleColBandSize w:val="1"/>
      <w:tblCellMar>
        <w:top w:w="45" w:type="dxa"/>
        <w:left w:w="45" w:type="dxa"/>
        <w:bottom w:w="45" w:type="dxa"/>
        <w:right w:w="45" w:type="dxa"/>
      </w:tblCellMar>
    </w:tblPr>
  </w:style>
  <w:style w:type="table" w:customStyle="1" w:styleId="affffff5">
    <w:basedOn w:val="TableNormal"/>
    <w:tblPr>
      <w:tblStyleRowBandSize w:val="1"/>
      <w:tblStyleColBandSize w:val="1"/>
      <w:tblCellMar>
        <w:top w:w="45" w:type="dxa"/>
        <w:left w:w="45" w:type="dxa"/>
        <w:bottom w:w="45" w:type="dxa"/>
        <w:right w:w="45" w:type="dxa"/>
      </w:tblCellMar>
    </w:tblPr>
  </w:style>
  <w:style w:type="table" w:customStyle="1" w:styleId="affffff6">
    <w:basedOn w:val="TableNormal"/>
    <w:tblPr>
      <w:tblStyleRowBandSize w:val="1"/>
      <w:tblStyleColBandSize w:val="1"/>
      <w:tblCellMar>
        <w:top w:w="45" w:type="dxa"/>
        <w:left w:w="45" w:type="dxa"/>
        <w:bottom w:w="45" w:type="dxa"/>
        <w:right w:w="45" w:type="dxa"/>
      </w:tblCellMar>
    </w:tblPr>
  </w:style>
  <w:style w:type="table" w:customStyle="1" w:styleId="affffff7">
    <w:basedOn w:val="TableNormal"/>
    <w:tblPr>
      <w:tblStyleRowBandSize w:val="1"/>
      <w:tblStyleColBandSize w:val="1"/>
      <w:tblCellMar>
        <w:top w:w="45" w:type="dxa"/>
        <w:left w:w="45" w:type="dxa"/>
        <w:bottom w:w="45" w:type="dxa"/>
        <w:right w:w="45" w:type="dxa"/>
      </w:tblCellMar>
    </w:tblPr>
  </w:style>
  <w:style w:type="table" w:customStyle="1" w:styleId="affffff8">
    <w:basedOn w:val="TableNormal"/>
    <w:tblPr>
      <w:tblStyleRowBandSize w:val="1"/>
      <w:tblStyleColBandSize w:val="1"/>
      <w:tblCellMar>
        <w:top w:w="45" w:type="dxa"/>
        <w:left w:w="45" w:type="dxa"/>
        <w:bottom w:w="45" w:type="dxa"/>
        <w:right w:w="45" w:type="dxa"/>
      </w:tblCellMar>
    </w:tblPr>
  </w:style>
  <w:style w:type="table" w:customStyle="1" w:styleId="affffff9">
    <w:basedOn w:val="TableNormal"/>
    <w:tblPr>
      <w:tblStyleRowBandSize w:val="1"/>
      <w:tblStyleColBandSize w:val="1"/>
      <w:tblCellMar>
        <w:top w:w="45" w:type="dxa"/>
        <w:left w:w="45" w:type="dxa"/>
        <w:bottom w:w="45" w:type="dxa"/>
        <w:right w:w="45" w:type="dxa"/>
      </w:tblCellMar>
    </w:tblPr>
  </w:style>
  <w:style w:type="table" w:customStyle="1" w:styleId="affffffa">
    <w:basedOn w:val="TableNormal"/>
    <w:tblPr>
      <w:tblStyleRowBandSize w:val="1"/>
      <w:tblStyleColBandSize w:val="1"/>
      <w:tblCellMar>
        <w:top w:w="45" w:type="dxa"/>
        <w:left w:w="45" w:type="dxa"/>
        <w:bottom w:w="45" w:type="dxa"/>
        <w:right w:w="45" w:type="dxa"/>
      </w:tblCellMar>
    </w:tblPr>
  </w:style>
  <w:style w:type="table" w:customStyle="1" w:styleId="affffffb">
    <w:basedOn w:val="TableNormal"/>
    <w:tblPr>
      <w:tblStyleRowBandSize w:val="1"/>
      <w:tblStyleColBandSize w:val="1"/>
      <w:tblCellMar>
        <w:top w:w="45" w:type="dxa"/>
        <w:left w:w="45" w:type="dxa"/>
        <w:bottom w:w="45" w:type="dxa"/>
        <w:right w:w="45" w:type="dxa"/>
      </w:tblCellMar>
    </w:tblPr>
  </w:style>
  <w:style w:type="table" w:customStyle="1" w:styleId="affffffc">
    <w:basedOn w:val="TableNormal"/>
    <w:tblPr>
      <w:tblStyleRowBandSize w:val="1"/>
      <w:tblStyleColBandSize w:val="1"/>
      <w:tblCellMar>
        <w:top w:w="45" w:type="dxa"/>
        <w:left w:w="45" w:type="dxa"/>
        <w:bottom w:w="45" w:type="dxa"/>
        <w:right w:w="45" w:type="dxa"/>
      </w:tblCellMar>
    </w:tblPr>
  </w:style>
  <w:style w:type="table" w:customStyle="1" w:styleId="affffffd">
    <w:basedOn w:val="TableNormal"/>
    <w:tblPr>
      <w:tblStyleRowBandSize w:val="1"/>
      <w:tblStyleColBandSize w:val="1"/>
      <w:tblCellMar>
        <w:top w:w="45" w:type="dxa"/>
        <w:left w:w="45" w:type="dxa"/>
        <w:bottom w:w="45" w:type="dxa"/>
        <w:right w:w="45" w:type="dxa"/>
      </w:tblCellMar>
    </w:tblPr>
  </w:style>
  <w:style w:type="table" w:customStyle="1" w:styleId="affffffe">
    <w:basedOn w:val="TableNormal"/>
    <w:tblPr>
      <w:tblStyleRowBandSize w:val="1"/>
      <w:tblStyleColBandSize w:val="1"/>
      <w:tblCellMar>
        <w:top w:w="45" w:type="dxa"/>
        <w:left w:w="45" w:type="dxa"/>
        <w:bottom w:w="45" w:type="dxa"/>
        <w:right w:w="45" w:type="dxa"/>
      </w:tblCellMar>
    </w:tblPr>
  </w:style>
  <w:style w:type="table" w:customStyle="1" w:styleId="afffffff">
    <w:basedOn w:val="TableNormal"/>
    <w:tblPr>
      <w:tblStyleRowBandSize w:val="1"/>
      <w:tblStyleColBandSize w:val="1"/>
      <w:tblCellMar>
        <w:top w:w="45" w:type="dxa"/>
        <w:left w:w="45" w:type="dxa"/>
        <w:bottom w:w="45" w:type="dxa"/>
        <w:right w:w="45" w:type="dxa"/>
      </w:tblCellMar>
    </w:tblPr>
  </w:style>
  <w:style w:type="table" w:customStyle="1" w:styleId="afffffff0">
    <w:basedOn w:val="TableNormal"/>
    <w:tblPr>
      <w:tblStyleRowBandSize w:val="1"/>
      <w:tblStyleColBandSize w:val="1"/>
      <w:tblCellMar>
        <w:top w:w="45" w:type="dxa"/>
        <w:left w:w="45" w:type="dxa"/>
        <w:bottom w:w="45" w:type="dxa"/>
        <w:right w:w="45" w:type="dxa"/>
      </w:tblCellMar>
    </w:tblPr>
  </w:style>
  <w:style w:type="table" w:customStyle="1" w:styleId="afffffff1">
    <w:basedOn w:val="TableNormal"/>
    <w:tblPr>
      <w:tblStyleRowBandSize w:val="1"/>
      <w:tblStyleColBandSize w:val="1"/>
      <w:tblCellMar>
        <w:top w:w="45" w:type="dxa"/>
        <w:left w:w="45" w:type="dxa"/>
        <w:bottom w:w="45" w:type="dxa"/>
        <w:right w:w="45" w:type="dxa"/>
      </w:tblCellMar>
    </w:tblPr>
  </w:style>
  <w:style w:type="table" w:customStyle="1" w:styleId="afffffff2">
    <w:basedOn w:val="TableNormal"/>
    <w:tblPr>
      <w:tblStyleRowBandSize w:val="1"/>
      <w:tblStyleColBandSize w:val="1"/>
      <w:tblCellMar>
        <w:top w:w="45" w:type="dxa"/>
        <w:left w:w="45" w:type="dxa"/>
        <w:bottom w:w="45" w:type="dxa"/>
        <w:right w:w="45" w:type="dxa"/>
      </w:tblCellMar>
    </w:tblPr>
  </w:style>
  <w:style w:type="table" w:customStyle="1" w:styleId="afffffff3">
    <w:basedOn w:val="TableNormal"/>
    <w:tblPr>
      <w:tblStyleRowBandSize w:val="1"/>
      <w:tblStyleColBandSize w:val="1"/>
      <w:tblCellMar>
        <w:top w:w="45" w:type="dxa"/>
        <w:left w:w="45" w:type="dxa"/>
        <w:bottom w:w="45" w:type="dxa"/>
        <w:right w:w="45" w:type="dxa"/>
      </w:tblCellMar>
    </w:tblPr>
  </w:style>
  <w:style w:type="table" w:customStyle="1" w:styleId="afffffff4">
    <w:basedOn w:val="TableNormal"/>
    <w:tblPr>
      <w:tblStyleRowBandSize w:val="1"/>
      <w:tblStyleColBandSize w:val="1"/>
      <w:tblCellMar>
        <w:top w:w="45" w:type="dxa"/>
        <w:left w:w="45" w:type="dxa"/>
        <w:bottom w:w="45" w:type="dxa"/>
        <w:right w:w="45" w:type="dxa"/>
      </w:tblCellMar>
    </w:tblPr>
  </w:style>
  <w:style w:type="table" w:customStyle="1" w:styleId="afffffff5">
    <w:basedOn w:val="TableNormal"/>
    <w:tblPr>
      <w:tblStyleRowBandSize w:val="1"/>
      <w:tblStyleColBandSize w:val="1"/>
      <w:tblCellMar>
        <w:top w:w="45" w:type="dxa"/>
        <w:left w:w="45" w:type="dxa"/>
        <w:bottom w:w="45" w:type="dxa"/>
        <w:right w:w="45" w:type="dxa"/>
      </w:tblCellMar>
    </w:tblPr>
  </w:style>
  <w:style w:type="table" w:customStyle="1" w:styleId="afffffff6">
    <w:basedOn w:val="TableNormal"/>
    <w:tblPr>
      <w:tblStyleRowBandSize w:val="1"/>
      <w:tblStyleColBandSize w:val="1"/>
      <w:tblCellMar>
        <w:top w:w="45" w:type="dxa"/>
        <w:left w:w="45" w:type="dxa"/>
        <w:bottom w:w="45" w:type="dxa"/>
        <w:right w:w="45" w:type="dxa"/>
      </w:tblCellMar>
    </w:tblPr>
  </w:style>
  <w:style w:type="table" w:customStyle="1" w:styleId="afffffff7">
    <w:basedOn w:val="TableNormal"/>
    <w:tblPr>
      <w:tblStyleRowBandSize w:val="1"/>
      <w:tblStyleColBandSize w:val="1"/>
      <w:tblCellMar>
        <w:top w:w="45" w:type="dxa"/>
        <w:left w:w="45" w:type="dxa"/>
        <w:bottom w:w="45" w:type="dxa"/>
        <w:right w:w="45" w:type="dxa"/>
      </w:tblCellMar>
    </w:tblPr>
  </w:style>
  <w:style w:type="table" w:customStyle="1" w:styleId="afffffff8">
    <w:basedOn w:val="TableNormal"/>
    <w:tblPr>
      <w:tblStyleRowBandSize w:val="1"/>
      <w:tblStyleColBandSize w:val="1"/>
      <w:tblCellMar>
        <w:top w:w="45" w:type="dxa"/>
        <w:left w:w="45" w:type="dxa"/>
        <w:bottom w:w="45" w:type="dxa"/>
        <w:right w:w="45" w:type="dxa"/>
      </w:tblCellMar>
    </w:tblPr>
  </w:style>
  <w:style w:type="table" w:customStyle="1" w:styleId="afffffff9">
    <w:basedOn w:val="TableNormal"/>
    <w:tblPr>
      <w:tblStyleRowBandSize w:val="1"/>
      <w:tblStyleColBandSize w:val="1"/>
      <w:tblCellMar>
        <w:top w:w="45" w:type="dxa"/>
        <w:left w:w="45" w:type="dxa"/>
        <w:bottom w:w="45" w:type="dxa"/>
        <w:right w:w="45" w:type="dxa"/>
      </w:tblCellMar>
    </w:tblPr>
  </w:style>
  <w:style w:type="table" w:customStyle="1" w:styleId="afffffffa">
    <w:basedOn w:val="TableNormal"/>
    <w:tblPr>
      <w:tblStyleRowBandSize w:val="1"/>
      <w:tblStyleColBandSize w:val="1"/>
      <w:tblCellMar>
        <w:top w:w="45" w:type="dxa"/>
        <w:left w:w="45" w:type="dxa"/>
        <w:bottom w:w="45" w:type="dxa"/>
        <w:right w:w="45" w:type="dxa"/>
      </w:tblCellMar>
    </w:tblPr>
  </w:style>
  <w:style w:type="table" w:customStyle="1" w:styleId="afffffffb">
    <w:basedOn w:val="TableNormal"/>
    <w:tblPr>
      <w:tblStyleRowBandSize w:val="1"/>
      <w:tblStyleColBandSize w:val="1"/>
      <w:tblCellMar>
        <w:top w:w="45" w:type="dxa"/>
        <w:left w:w="45" w:type="dxa"/>
        <w:bottom w:w="45" w:type="dxa"/>
        <w:right w:w="45" w:type="dxa"/>
      </w:tblCellMar>
    </w:tblPr>
  </w:style>
  <w:style w:type="table" w:customStyle="1" w:styleId="afffffffc">
    <w:basedOn w:val="TableNormal"/>
    <w:tblPr>
      <w:tblStyleRowBandSize w:val="1"/>
      <w:tblStyleColBandSize w:val="1"/>
      <w:tblCellMar>
        <w:top w:w="45" w:type="dxa"/>
        <w:left w:w="45" w:type="dxa"/>
        <w:bottom w:w="45" w:type="dxa"/>
        <w:right w:w="45" w:type="dxa"/>
      </w:tblCellMar>
    </w:tblPr>
  </w:style>
  <w:style w:type="table" w:customStyle="1" w:styleId="afffffffd">
    <w:basedOn w:val="TableNormal"/>
    <w:tblPr>
      <w:tblStyleRowBandSize w:val="1"/>
      <w:tblStyleColBandSize w:val="1"/>
      <w:tblCellMar>
        <w:top w:w="45" w:type="dxa"/>
        <w:left w:w="45" w:type="dxa"/>
        <w:bottom w:w="45" w:type="dxa"/>
        <w:right w:w="45" w:type="dxa"/>
      </w:tblCellMar>
    </w:tblPr>
  </w:style>
  <w:style w:type="table" w:customStyle="1" w:styleId="afffffffe">
    <w:basedOn w:val="TableNormal"/>
    <w:tblPr>
      <w:tblStyleRowBandSize w:val="1"/>
      <w:tblStyleColBandSize w:val="1"/>
      <w:tblCellMar>
        <w:top w:w="45" w:type="dxa"/>
        <w:left w:w="45" w:type="dxa"/>
        <w:bottom w:w="45" w:type="dxa"/>
        <w:right w:w="45" w:type="dxa"/>
      </w:tblCellMar>
    </w:tblPr>
  </w:style>
  <w:style w:type="table" w:customStyle="1" w:styleId="affffffff">
    <w:basedOn w:val="TableNormal"/>
    <w:tblPr>
      <w:tblStyleRowBandSize w:val="1"/>
      <w:tblStyleColBandSize w:val="1"/>
      <w:tblCellMar>
        <w:top w:w="45" w:type="dxa"/>
        <w:left w:w="45" w:type="dxa"/>
        <w:bottom w:w="45" w:type="dxa"/>
        <w:right w:w="45" w:type="dxa"/>
      </w:tblCellMar>
    </w:tblPr>
  </w:style>
  <w:style w:type="table" w:customStyle="1" w:styleId="affffffff0">
    <w:basedOn w:val="TableNormal"/>
    <w:tblPr>
      <w:tblStyleRowBandSize w:val="1"/>
      <w:tblStyleColBandSize w:val="1"/>
      <w:tblCellMar>
        <w:top w:w="45" w:type="dxa"/>
        <w:left w:w="45" w:type="dxa"/>
        <w:bottom w:w="45" w:type="dxa"/>
        <w:right w:w="45" w:type="dxa"/>
      </w:tblCellMar>
    </w:tblPr>
  </w:style>
  <w:style w:type="table" w:customStyle="1" w:styleId="affffffff1">
    <w:basedOn w:val="TableNormal"/>
    <w:tblPr>
      <w:tblStyleRowBandSize w:val="1"/>
      <w:tblStyleColBandSize w:val="1"/>
      <w:tblCellMar>
        <w:top w:w="45" w:type="dxa"/>
        <w:left w:w="45" w:type="dxa"/>
        <w:bottom w:w="45" w:type="dxa"/>
        <w:right w:w="45" w:type="dxa"/>
      </w:tblCellMar>
    </w:tblPr>
  </w:style>
  <w:style w:type="table" w:customStyle="1" w:styleId="affffffff2">
    <w:basedOn w:val="TableNormal"/>
    <w:tblPr>
      <w:tblStyleRowBandSize w:val="1"/>
      <w:tblStyleColBandSize w:val="1"/>
      <w:tblCellMar>
        <w:top w:w="45" w:type="dxa"/>
        <w:left w:w="45" w:type="dxa"/>
        <w:bottom w:w="45" w:type="dxa"/>
        <w:right w:w="45" w:type="dxa"/>
      </w:tblCellMar>
    </w:tblPr>
  </w:style>
  <w:style w:type="table" w:customStyle="1" w:styleId="affffffff3">
    <w:basedOn w:val="TableNormal"/>
    <w:tblPr>
      <w:tblStyleRowBandSize w:val="1"/>
      <w:tblStyleColBandSize w:val="1"/>
      <w:tblCellMar>
        <w:top w:w="45" w:type="dxa"/>
        <w:left w:w="45" w:type="dxa"/>
        <w:bottom w:w="45" w:type="dxa"/>
        <w:right w:w="45" w:type="dxa"/>
      </w:tblCellMar>
    </w:tblPr>
  </w:style>
  <w:style w:type="table" w:customStyle="1" w:styleId="affffffff4">
    <w:basedOn w:val="TableNormal"/>
    <w:tblPr>
      <w:tblStyleRowBandSize w:val="1"/>
      <w:tblStyleColBandSize w:val="1"/>
      <w:tblCellMar>
        <w:top w:w="45" w:type="dxa"/>
        <w:left w:w="45" w:type="dxa"/>
        <w:bottom w:w="45" w:type="dxa"/>
        <w:right w:w="45" w:type="dxa"/>
      </w:tblCellMar>
    </w:tblPr>
  </w:style>
  <w:style w:type="table" w:customStyle="1" w:styleId="affffffff5">
    <w:basedOn w:val="TableNormal"/>
    <w:tblPr>
      <w:tblStyleRowBandSize w:val="1"/>
      <w:tblStyleColBandSize w:val="1"/>
      <w:tblCellMar>
        <w:top w:w="45" w:type="dxa"/>
        <w:left w:w="45" w:type="dxa"/>
        <w:bottom w:w="45" w:type="dxa"/>
        <w:right w:w="45" w:type="dxa"/>
      </w:tblCellMar>
    </w:tblPr>
  </w:style>
  <w:style w:type="table" w:customStyle="1" w:styleId="affffffff6">
    <w:basedOn w:val="TableNormal"/>
    <w:tblPr>
      <w:tblStyleRowBandSize w:val="1"/>
      <w:tblStyleColBandSize w:val="1"/>
      <w:tblCellMar>
        <w:top w:w="45" w:type="dxa"/>
        <w:left w:w="45" w:type="dxa"/>
        <w:bottom w:w="45" w:type="dxa"/>
        <w:right w:w="45" w:type="dxa"/>
      </w:tblCellMar>
    </w:tblPr>
  </w:style>
  <w:style w:type="table" w:customStyle="1" w:styleId="affffffff7">
    <w:basedOn w:val="TableNormal"/>
    <w:tblPr>
      <w:tblStyleRowBandSize w:val="1"/>
      <w:tblStyleColBandSize w:val="1"/>
      <w:tblCellMar>
        <w:top w:w="45" w:type="dxa"/>
        <w:left w:w="45" w:type="dxa"/>
        <w:bottom w:w="45" w:type="dxa"/>
        <w:right w:w="45" w:type="dxa"/>
      </w:tblCellMar>
    </w:tblPr>
  </w:style>
  <w:style w:type="table" w:customStyle="1" w:styleId="affffffff8">
    <w:basedOn w:val="TableNormal"/>
    <w:tblPr>
      <w:tblStyleRowBandSize w:val="1"/>
      <w:tblStyleColBandSize w:val="1"/>
      <w:tblCellMar>
        <w:top w:w="45" w:type="dxa"/>
        <w:left w:w="45" w:type="dxa"/>
        <w:bottom w:w="45" w:type="dxa"/>
        <w:right w:w="45" w:type="dxa"/>
      </w:tblCellMar>
    </w:tblPr>
  </w:style>
  <w:style w:type="table" w:customStyle="1" w:styleId="affffffff9">
    <w:basedOn w:val="TableNormal"/>
    <w:tblPr>
      <w:tblStyleRowBandSize w:val="1"/>
      <w:tblStyleColBandSize w:val="1"/>
      <w:tblCellMar>
        <w:top w:w="45" w:type="dxa"/>
        <w:left w:w="45" w:type="dxa"/>
        <w:bottom w:w="45" w:type="dxa"/>
        <w:right w:w="45" w:type="dxa"/>
      </w:tblCellMar>
    </w:tblPr>
  </w:style>
  <w:style w:type="table" w:customStyle="1" w:styleId="affffffffa">
    <w:basedOn w:val="TableNormal"/>
    <w:tblPr>
      <w:tblStyleRowBandSize w:val="1"/>
      <w:tblStyleColBandSize w:val="1"/>
      <w:tblCellMar>
        <w:top w:w="45" w:type="dxa"/>
        <w:left w:w="45" w:type="dxa"/>
        <w:bottom w:w="45" w:type="dxa"/>
        <w:right w:w="45" w:type="dxa"/>
      </w:tblCellMar>
    </w:tblPr>
  </w:style>
  <w:style w:type="table" w:customStyle="1" w:styleId="affffffffb">
    <w:basedOn w:val="TableNormal"/>
    <w:tblPr>
      <w:tblStyleRowBandSize w:val="1"/>
      <w:tblStyleColBandSize w:val="1"/>
      <w:tblCellMar>
        <w:top w:w="45" w:type="dxa"/>
        <w:left w:w="45" w:type="dxa"/>
        <w:bottom w:w="45" w:type="dxa"/>
        <w:right w:w="45" w:type="dxa"/>
      </w:tblCellMar>
    </w:tblPr>
  </w:style>
  <w:style w:type="table" w:customStyle="1" w:styleId="affffffffc">
    <w:basedOn w:val="TableNormal"/>
    <w:tblPr>
      <w:tblStyleRowBandSize w:val="1"/>
      <w:tblStyleColBandSize w:val="1"/>
      <w:tblCellMar>
        <w:top w:w="45" w:type="dxa"/>
        <w:left w:w="45" w:type="dxa"/>
        <w:bottom w:w="45" w:type="dxa"/>
        <w:right w:w="45" w:type="dxa"/>
      </w:tblCellMar>
    </w:tblPr>
  </w:style>
  <w:style w:type="table" w:customStyle="1" w:styleId="affffffffd">
    <w:basedOn w:val="TableNormal"/>
    <w:tblPr>
      <w:tblStyleRowBandSize w:val="1"/>
      <w:tblStyleColBandSize w:val="1"/>
      <w:tblCellMar>
        <w:top w:w="45" w:type="dxa"/>
        <w:left w:w="45" w:type="dxa"/>
        <w:bottom w:w="45" w:type="dxa"/>
        <w:right w:w="45" w:type="dxa"/>
      </w:tblCellMar>
    </w:tblPr>
  </w:style>
  <w:style w:type="table" w:customStyle="1" w:styleId="affffffffe">
    <w:basedOn w:val="TableNormal"/>
    <w:tblPr>
      <w:tblStyleRowBandSize w:val="1"/>
      <w:tblStyleColBandSize w:val="1"/>
      <w:tblCellMar>
        <w:top w:w="45" w:type="dxa"/>
        <w:left w:w="45" w:type="dxa"/>
        <w:bottom w:w="45" w:type="dxa"/>
        <w:right w:w="45" w:type="dxa"/>
      </w:tblCellMar>
    </w:tblPr>
  </w:style>
  <w:style w:type="table" w:customStyle="1" w:styleId="afffffffff">
    <w:basedOn w:val="TableNormal"/>
    <w:tblPr>
      <w:tblStyleRowBandSize w:val="1"/>
      <w:tblStyleColBandSize w:val="1"/>
      <w:tblCellMar>
        <w:top w:w="45" w:type="dxa"/>
        <w:left w:w="45" w:type="dxa"/>
        <w:bottom w:w="45" w:type="dxa"/>
        <w:right w:w="45" w:type="dxa"/>
      </w:tblCellMar>
    </w:tblPr>
  </w:style>
  <w:style w:type="table" w:customStyle="1" w:styleId="afffffffff0">
    <w:basedOn w:val="TableNormal"/>
    <w:tblPr>
      <w:tblStyleRowBandSize w:val="1"/>
      <w:tblStyleColBandSize w:val="1"/>
      <w:tblCellMar>
        <w:top w:w="45" w:type="dxa"/>
        <w:left w:w="45" w:type="dxa"/>
        <w:bottom w:w="45" w:type="dxa"/>
        <w:right w:w="45" w:type="dxa"/>
      </w:tblCellMar>
    </w:tblPr>
  </w:style>
  <w:style w:type="table" w:customStyle="1" w:styleId="afffffffff1">
    <w:basedOn w:val="TableNormal"/>
    <w:tblPr>
      <w:tblStyleRowBandSize w:val="1"/>
      <w:tblStyleColBandSize w:val="1"/>
      <w:tblCellMar>
        <w:top w:w="45" w:type="dxa"/>
        <w:left w:w="45" w:type="dxa"/>
        <w:bottom w:w="45" w:type="dxa"/>
        <w:right w:w="45" w:type="dxa"/>
      </w:tblCellMar>
    </w:tblPr>
  </w:style>
  <w:style w:type="table" w:customStyle="1" w:styleId="afffffffff2">
    <w:basedOn w:val="TableNormal"/>
    <w:tblPr>
      <w:tblStyleRowBandSize w:val="1"/>
      <w:tblStyleColBandSize w:val="1"/>
      <w:tblCellMar>
        <w:top w:w="45" w:type="dxa"/>
        <w:left w:w="45" w:type="dxa"/>
        <w:bottom w:w="45" w:type="dxa"/>
        <w:right w:w="45" w:type="dxa"/>
      </w:tblCellMar>
    </w:tblPr>
  </w:style>
  <w:style w:type="table" w:customStyle="1" w:styleId="afffffffff3">
    <w:basedOn w:val="TableNormal"/>
    <w:tblPr>
      <w:tblStyleRowBandSize w:val="1"/>
      <w:tblStyleColBandSize w:val="1"/>
      <w:tblCellMar>
        <w:top w:w="45" w:type="dxa"/>
        <w:left w:w="45" w:type="dxa"/>
        <w:bottom w:w="45" w:type="dxa"/>
        <w:right w:w="45" w:type="dxa"/>
      </w:tblCellMar>
    </w:tblPr>
  </w:style>
  <w:style w:type="table" w:customStyle="1" w:styleId="afffffffff4">
    <w:basedOn w:val="TableNormal"/>
    <w:tblPr>
      <w:tblStyleRowBandSize w:val="1"/>
      <w:tblStyleColBandSize w:val="1"/>
      <w:tblCellMar>
        <w:top w:w="45" w:type="dxa"/>
        <w:left w:w="45" w:type="dxa"/>
        <w:bottom w:w="45" w:type="dxa"/>
        <w:right w:w="45" w:type="dxa"/>
      </w:tblCellMar>
    </w:tblPr>
  </w:style>
  <w:style w:type="table" w:customStyle="1" w:styleId="afffffffff5">
    <w:basedOn w:val="TableNormal"/>
    <w:tblPr>
      <w:tblStyleRowBandSize w:val="1"/>
      <w:tblStyleColBandSize w:val="1"/>
      <w:tblCellMar>
        <w:top w:w="45" w:type="dxa"/>
        <w:left w:w="45" w:type="dxa"/>
        <w:bottom w:w="45" w:type="dxa"/>
        <w:right w:w="45" w:type="dxa"/>
      </w:tblCellMar>
    </w:tblPr>
  </w:style>
  <w:style w:type="table" w:customStyle="1" w:styleId="afffffffff6">
    <w:basedOn w:val="TableNormal"/>
    <w:tblPr>
      <w:tblStyleRowBandSize w:val="1"/>
      <w:tblStyleColBandSize w:val="1"/>
      <w:tblCellMar>
        <w:top w:w="45" w:type="dxa"/>
        <w:left w:w="45" w:type="dxa"/>
        <w:bottom w:w="45" w:type="dxa"/>
        <w:right w:w="45" w:type="dxa"/>
      </w:tblCellMar>
    </w:tblPr>
  </w:style>
  <w:style w:type="table" w:customStyle="1" w:styleId="afffffffff7">
    <w:basedOn w:val="TableNormal"/>
    <w:tblPr>
      <w:tblStyleRowBandSize w:val="1"/>
      <w:tblStyleColBandSize w:val="1"/>
      <w:tblCellMar>
        <w:top w:w="45" w:type="dxa"/>
        <w:left w:w="45" w:type="dxa"/>
        <w:bottom w:w="45" w:type="dxa"/>
        <w:right w:w="45" w:type="dxa"/>
      </w:tblCellMar>
    </w:tblPr>
  </w:style>
  <w:style w:type="table" w:customStyle="1" w:styleId="afffffffff8">
    <w:basedOn w:val="TableNormal"/>
    <w:tblPr>
      <w:tblStyleRowBandSize w:val="1"/>
      <w:tblStyleColBandSize w:val="1"/>
      <w:tblCellMar>
        <w:top w:w="45" w:type="dxa"/>
        <w:left w:w="45" w:type="dxa"/>
        <w:bottom w:w="45" w:type="dxa"/>
        <w:right w:w="45" w:type="dxa"/>
      </w:tblCellMar>
    </w:tblPr>
  </w:style>
  <w:style w:type="table" w:customStyle="1" w:styleId="afffffffff9">
    <w:basedOn w:val="TableNormal"/>
    <w:tblPr>
      <w:tblStyleRowBandSize w:val="1"/>
      <w:tblStyleColBandSize w:val="1"/>
      <w:tblCellMar>
        <w:top w:w="45" w:type="dxa"/>
        <w:left w:w="45" w:type="dxa"/>
        <w:bottom w:w="45" w:type="dxa"/>
        <w:right w:w="45" w:type="dxa"/>
      </w:tblCellMar>
    </w:tblPr>
  </w:style>
  <w:style w:type="table" w:customStyle="1" w:styleId="afffffffffa">
    <w:basedOn w:val="TableNormal"/>
    <w:tblPr>
      <w:tblStyleRowBandSize w:val="1"/>
      <w:tblStyleColBandSize w:val="1"/>
      <w:tblCellMar>
        <w:top w:w="45" w:type="dxa"/>
        <w:left w:w="45" w:type="dxa"/>
        <w:bottom w:w="45" w:type="dxa"/>
        <w:right w:w="45" w:type="dxa"/>
      </w:tblCellMar>
    </w:tblPr>
  </w:style>
  <w:style w:type="paragraph" w:styleId="ListParagraph">
    <w:name w:val="List Paragraph"/>
    <w:basedOn w:val="Normal"/>
    <w:uiPriority w:val="34"/>
    <w:qFormat/>
    <w:rsid w:val="001F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2018-05-09T14:44:00Z</dcterms:created>
  <dcterms:modified xsi:type="dcterms:W3CDTF">2018-05-09T14:44:00Z</dcterms:modified>
</cp:coreProperties>
</file>